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4DD" w:rsidRPr="00E42D0F" w:rsidRDefault="00C4596C" w:rsidP="00BF64DD">
      <w:pPr>
        <w:jc w:val="center"/>
        <w:rPr>
          <w:b/>
          <w:sz w:val="27"/>
          <w:szCs w:val="27"/>
        </w:rPr>
      </w:pPr>
      <w:r w:rsidRPr="00E42D0F">
        <w:rPr>
          <w:b/>
          <w:sz w:val="27"/>
          <w:szCs w:val="27"/>
        </w:rPr>
        <w:t>А</w:t>
      </w:r>
      <w:r w:rsidR="00BF64DD" w:rsidRPr="00E42D0F">
        <w:rPr>
          <w:b/>
          <w:sz w:val="27"/>
          <w:szCs w:val="27"/>
        </w:rPr>
        <w:t>рхангельская область</w:t>
      </w:r>
    </w:p>
    <w:p w:rsidR="00BF64DD" w:rsidRPr="00E42D0F" w:rsidRDefault="00BF64DD" w:rsidP="00BF64DD">
      <w:pPr>
        <w:jc w:val="center"/>
        <w:rPr>
          <w:b/>
          <w:sz w:val="27"/>
          <w:szCs w:val="27"/>
        </w:rPr>
      </w:pPr>
      <w:r w:rsidRPr="00E42D0F">
        <w:rPr>
          <w:b/>
          <w:sz w:val="27"/>
          <w:szCs w:val="27"/>
        </w:rPr>
        <w:t>Приморский муниципальный район</w:t>
      </w:r>
    </w:p>
    <w:p w:rsidR="00BF64DD" w:rsidRPr="00E42D0F" w:rsidRDefault="00BF64DD" w:rsidP="00BF64DD">
      <w:pPr>
        <w:jc w:val="center"/>
        <w:rPr>
          <w:b/>
          <w:sz w:val="27"/>
          <w:szCs w:val="27"/>
        </w:rPr>
      </w:pPr>
      <w:r w:rsidRPr="00E42D0F">
        <w:rPr>
          <w:b/>
          <w:sz w:val="27"/>
          <w:szCs w:val="27"/>
        </w:rPr>
        <w:t>муниципальное образование «Катунинское»</w:t>
      </w:r>
    </w:p>
    <w:p w:rsidR="00BF64DD" w:rsidRPr="00E42D0F" w:rsidRDefault="00BF64DD" w:rsidP="00BF64DD">
      <w:pPr>
        <w:jc w:val="center"/>
        <w:rPr>
          <w:rFonts w:eastAsia="Times New Roman"/>
          <w:b/>
          <w:sz w:val="27"/>
          <w:szCs w:val="27"/>
        </w:rPr>
      </w:pPr>
      <w:r w:rsidRPr="00E42D0F">
        <w:rPr>
          <w:b/>
          <w:sz w:val="27"/>
          <w:szCs w:val="27"/>
        </w:rPr>
        <w:t>Совет депутатов четвертого созыва</w:t>
      </w:r>
    </w:p>
    <w:p w:rsidR="00BF64DD" w:rsidRPr="00482A10" w:rsidRDefault="00482A10" w:rsidP="00BF64DD">
      <w:pPr>
        <w:pStyle w:val="2"/>
        <w:rPr>
          <w:sz w:val="27"/>
          <w:szCs w:val="27"/>
        </w:rPr>
      </w:pPr>
      <w:r w:rsidRPr="00482A10">
        <w:rPr>
          <w:rFonts w:eastAsia="Times New Roman"/>
          <w:bCs w:val="0"/>
          <w:sz w:val="27"/>
          <w:szCs w:val="27"/>
        </w:rPr>
        <w:t>Сорок шестая</w:t>
      </w:r>
      <w:r w:rsidR="00BB2CE5" w:rsidRPr="00482A10">
        <w:rPr>
          <w:rFonts w:eastAsia="Times New Roman"/>
          <w:bCs w:val="0"/>
          <w:sz w:val="27"/>
          <w:szCs w:val="27"/>
        </w:rPr>
        <w:t xml:space="preserve"> </w:t>
      </w:r>
      <w:r w:rsidR="00BF64DD" w:rsidRPr="00482A10">
        <w:rPr>
          <w:rFonts w:eastAsia="Times New Roman"/>
          <w:bCs w:val="0"/>
          <w:sz w:val="27"/>
          <w:szCs w:val="27"/>
        </w:rPr>
        <w:t>очередная сессия</w:t>
      </w:r>
    </w:p>
    <w:p w:rsidR="003750C6" w:rsidRPr="002F6D58" w:rsidRDefault="003750C6">
      <w:pPr>
        <w:jc w:val="center"/>
        <w:rPr>
          <w:rFonts w:cs="Tahoma"/>
          <w:color w:val="FF0000"/>
          <w:sz w:val="27"/>
          <w:szCs w:val="27"/>
        </w:rPr>
      </w:pPr>
    </w:p>
    <w:p w:rsidR="003750C6" w:rsidRPr="00CC3BDF" w:rsidRDefault="003750C6">
      <w:pPr>
        <w:pStyle w:val="1"/>
        <w:tabs>
          <w:tab w:val="left" w:pos="0"/>
        </w:tabs>
        <w:rPr>
          <w:rFonts w:cs="Tahoma"/>
          <w:sz w:val="27"/>
          <w:szCs w:val="27"/>
        </w:rPr>
      </w:pPr>
      <w:r w:rsidRPr="00CC3BDF">
        <w:rPr>
          <w:rFonts w:cs="Tahoma"/>
          <w:sz w:val="27"/>
          <w:szCs w:val="27"/>
        </w:rPr>
        <w:t>РЕШЕНИЕ</w:t>
      </w:r>
    </w:p>
    <w:p w:rsidR="003750C6" w:rsidRPr="00CC3BDF" w:rsidRDefault="003750C6">
      <w:pPr>
        <w:rPr>
          <w:rFonts w:cs="Tahoma"/>
          <w:sz w:val="27"/>
          <w:szCs w:val="27"/>
        </w:rPr>
      </w:pPr>
    </w:p>
    <w:p w:rsidR="00266255" w:rsidRDefault="003750C6" w:rsidP="00266255">
      <w:pPr>
        <w:rPr>
          <w:rFonts w:cs="Tahoma"/>
          <w:sz w:val="27"/>
          <w:szCs w:val="27"/>
        </w:rPr>
      </w:pPr>
      <w:r w:rsidRPr="00CC3BDF">
        <w:rPr>
          <w:rFonts w:cs="Tahoma"/>
          <w:sz w:val="27"/>
          <w:szCs w:val="27"/>
        </w:rPr>
        <w:t xml:space="preserve">    </w:t>
      </w:r>
      <w:r w:rsidR="00E42D0F">
        <w:rPr>
          <w:rFonts w:cs="Tahoma"/>
          <w:sz w:val="27"/>
          <w:szCs w:val="27"/>
        </w:rPr>
        <w:t>«</w:t>
      </w:r>
      <w:r w:rsidR="002F6D58">
        <w:rPr>
          <w:rFonts w:cs="Tahoma"/>
          <w:sz w:val="27"/>
          <w:szCs w:val="27"/>
        </w:rPr>
        <w:t>24</w:t>
      </w:r>
      <w:r w:rsidR="00E42D0F">
        <w:rPr>
          <w:rFonts w:cs="Tahoma"/>
          <w:sz w:val="27"/>
          <w:szCs w:val="27"/>
        </w:rPr>
        <w:t xml:space="preserve">» </w:t>
      </w:r>
      <w:r w:rsidR="002F6D58">
        <w:rPr>
          <w:rFonts w:cs="Tahoma"/>
          <w:sz w:val="27"/>
          <w:szCs w:val="27"/>
        </w:rPr>
        <w:t>июня</w:t>
      </w:r>
      <w:r w:rsidRPr="00CC3BDF">
        <w:rPr>
          <w:rFonts w:cs="Tahoma"/>
          <w:sz w:val="27"/>
          <w:szCs w:val="27"/>
        </w:rPr>
        <w:t xml:space="preserve"> 20</w:t>
      </w:r>
      <w:r w:rsidR="002F6D58">
        <w:rPr>
          <w:rFonts w:cs="Tahoma"/>
          <w:sz w:val="27"/>
          <w:szCs w:val="27"/>
        </w:rPr>
        <w:t>20</w:t>
      </w:r>
      <w:r w:rsidRPr="00CC3BDF">
        <w:rPr>
          <w:rFonts w:cs="Tahoma"/>
          <w:sz w:val="27"/>
          <w:szCs w:val="27"/>
        </w:rPr>
        <w:t xml:space="preserve"> г.</w:t>
      </w:r>
      <w:r w:rsidRPr="00CC3BDF">
        <w:rPr>
          <w:rFonts w:cs="Tahoma"/>
          <w:sz w:val="27"/>
          <w:szCs w:val="27"/>
        </w:rPr>
        <w:tab/>
      </w:r>
      <w:r w:rsidRPr="00CC3BDF">
        <w:rPr>
          <w:rFonts w:cs="Tahoma"/>
          <w:sz w:val="27"/>
          <w:szCs w:val="27"/>
        </w:rPr>
        <w:tab/>
      </w:r>
      <w:r w:rsidRPr="00CC3BDF">
        <w:rPr>
          <w:rFonts w:cs="Tahoma"/>
          <w:sz w:val="27"/>
          <w:szCs w:val="27"/>
        </w:rPr>
        <w:tab/>
      </w:r>
      <w:r w:rsidRPr="00CC3BDF">
        <w:rPr>
          <w:rFonts w:cs="Tahoma"/>
          <w:sz w:val="27"/>
          <w:szCs w:val="27"/>
        </w:rPr>
        <w:tab/>
      </w:r>
      <w:r w:rsidRPr="00CC3BDF">
        <w:rPr>
          <w:rFonts w:cs="Tahoma"/>
          <w:sz w:val="27"/>
          <w:szCs w:val="27"/>
        </w:rPr>
        <w:tab/>
      </w:r>
      <w:r w:rsidRPr="00CC3BDF">
        <w:rPr>
          <w:rFonts w:cs="Tahoma"/>
          <w:sz w:val="27"/>
          <w:szCs w:val="27"/>
        </w:rPr>
        <w:tab/>
      </w:r>
      <w:r w:rsidRPr="00CC3BDF">
        <w:rPr>
          <w:rFonts w:cs="Tahoma"/>
          <w:sz w:val="27"/>
          <w:szCs w:val="27"/>
        </w:rPr>
        <w:tab/>
        <w:t xml:space="preserve">           </w:t>
      </w:r>
      <w:r w:rsidRPr="00CC3BDF">
        <w:rPr>
          <w:rFonts w:cs="Tahoma"/>
          <w:sz w:val="27"/>
          <w:szCs w:val="27"/>
        </w:rPr>
        <w:tab/>
        <w:t xml:space="preserve">     №</w:t>
      </w:r>
      <w:r w:rsidR="00482A10">
        <w:rPr>
          <w:rFonts w:cs="Tahoma"/>
          <w:sz w:val="27"/>
          <w:szCs w:val="27"/>
        </w:rPr>
        <w:t xml:space="preserve"> </w:t>
      </w:r>
      <w:bookmarkStart w:id="0" w:name="_GoBack"/>
      <w:bookmarkEnd w:id="0"/>
      <w:r w:rsidR="00482A10">
        <w:rPr>
          <w:rFonts w:cs="Tahoma"/>
          <w:sz w:val="27"/>
          <w:szCs w:val="27"/>
        </w:rPr>
        <w:t>242</w:t>
      </w:r>
      <w:r w:rsidRPr="00CC3BDF">
        <w:rPr>
          <w:rFonts w:cs="Tahoma"/>
          <w:sz w:val="27"/>
          <w:szCs w:val="27"/>
        </w:rPr>
        <w:t xml:space="preserve"> </w:t>
      </w:r>
      <w:r w:rsidR="002F5D34">
        <w:rPr>
          <w:rFonts w:cs="Tahoma"/>
          <w:sz w:val="27"/>
          <w:szCs w:val="27"/>
        </w:rPr>
        <w:t xml:space="preserve"> </w:t>
      </w:r>
    </w:p>
    <w:p w:rsidR="003750C6" w:rsidRPr="00CC3BDF" w:rsidRDefault="00A27D31" w:rsidP="00266255">
      <w:pPr>
        <w:jc w:val="center"/>
        <w:rPr>
          <w:rFonts w:cs="Tahoma"/>
          <w:sz w:val="27"/>
          <w:szCs w:val="27"/>
        </w:rPr>
      </w:pPr>
      <w:r w:rsidRPr="00CC3BDF">
        <w:rPr>
          <w:rFonts w:cs="Tahoma"/>
          <w:sz w:val="27"/>
          <w:szCs w:val="27"/>
        </w:rPr>
        <w:t>п. Катунино</w:t>
      </w:r>
    </w:p>
    <w:p w:rsidR="00A27D31" w:rsidRPr="00CC3BDF" w:rsidRDefault="00A27D31" w:rsidP="00A27D31">
      <w:pPr>
        <w:jc w:val="center"/>
        <w:rPr>
          <w:rFonts w:cs="Tahoma"/>
          <w:sz w:val="27"/>
          <w:szCs w:val="27"/>
        </w:rPr>
      </w:pPr>
    </w:p>
    <w:p w:rsidR="006373C8" w:rsidRPr="006373C8" w:rsidRDefault="006373C8" w:rsidP="006373C8">
      <w:pPr>
        <w:jc w:val="center"/>
        <w:rPr>
          <w:rFonts w:eastAsia="Times New Roman" w:cs="Times New Roman"/>
          <w:b/>
          <w:bCs/>
          <w:kern w:val="0"/>
          <w:sz w:val="27"/>
          <w:szCs w:val="27"/>
          <w:lang w:eastAsia="ru-RU" w:bidi="ar-SA"/>
        </w:rPr>
      </w:pPr>
      <w:r w:rsidRPr="006373C8">
        <w:rPr>
          <w:rFonts w:eastAsia="Times New Roman" w:cs="Times New Roman"/>
          <w:b/>
          <w:bCs/>
          <w:kern w:val="0"/>
          <w:sz w:val="27"/>
          <w:szCs w:val="27"/>
          <w:lang w:eastAsia="ru-RU" w:bidi="ar-SA"/>
        </w:rPr>
        <w:t>О внесении изменений и дополнений</w:t>
      </w:r>
      <w:r>
        <w:rPr>
          <w:rFonts w:eastAsia="Times New Roman" w:cs="Times New Roman"/>
          <w:b/>
          <w:bCs/>
          <w:kern w:val="0"/>
          <w:sz w:val="27"/>
          <w:szCs w:val="27"/>
          <w:lang w:eastAsia="ru-RU" w:bidi="ar-SA"/>
        </w:rPr>
        <w:t xml:space="preserve"> </w:t>
      </w:r>
      <w:r w:rsidRPr="006373C8">
        <w:rPr>
          <w:rFonts w:eastAsia="Times New Roman" w:cs="Times New Roman"/>
          <w:b/>
          <w:bCs/>
          <w:kern w:val="0"/>
          <w:sz w:val="27"/>
          <w:szCs w:val="27"/>
          <w:lang w:eastAsia="ru-RU" w:bidi="ar-SA"/>
        </w:rPr>
        <w:t>в решение «Об утверждении</w:t>
      </w:r>
      <w:r>
        <w:rPr>
          <w:rFonts w:eastAsia="Times New Roman" w:cs="Times New Roman"/>
          <w:b/>
          <w:bCs/>
          <w:kern w:val="0"/>
          <w:sz w:val="27"/>
          <w:szCs w:val="27"/>
          <w:lang w:eastAsia="ru-RU" w:bidi="ar-SA"/>
        </w:rPr>
        <w:t xml:space="preserve"> </w:t>
      </w:r>
      <w:r w:rsidRPr="006373C8">
        <w:rPr>
          <w:rFonts w:eastAsia="Times New Roman" w:cs="Times New Roman"/>
          <w:b/>
          <w:bCs/>
          <w:kern w:val="0"/>
          <w:sz w:val="27"/>
          <w:szCs w:val="27"/>
          <w:lang w:eastAsia="ru-RU" w:bidi="ar-SA"/>
        </w:rPr>
        <w:t>«Положения о бюджетном устройстве и</w:t>
      </w:r>
      <w:r>
        <w:rPr>
          <w:rFonts w:eastAsia="Times New Roman" w:cs="Times New Roman"/>
          <w:b/>
          <w:bCs/>
          <w:kern w:val="0"/>
          <w:sz w:val="27"/>
          <w:szCs w:val="27"/>
          <w:lang w:eastAsia="ru-RU" w:bidi="ar-SA"/>
        </w:rPr>
        <w:t xml:space="preserve"> </w:t>
      </w:r>
      <w:r w:rsidRPr="006373C8">
        <w:rPr>
          <w:rFonts w:eastAsia="Times New Roman" w:cs="Times New Roman"/>
          <w:b/>
          <w:bCs/>
          <w:kern w:val="0"/>
          <w:sz w:val="27"/>
          <w:szCs w:val="27"/>
          <w:lang w:eastAsia="ru-RU" w:bidi="ar-SA"/>
        </w:rPr>
        <w:t>бюджетном процессе в муниципальном</w:t>
      </w:r>
      <w:r>
        <w:rPr>
          <w:rFonts w:eastAsia="Times New Roman" w:cs="Times New Roman"/>
          <w:b/>
          <w:bCs/>
          <w:kern w:val="0"/>
          <w:sz w:val="27"/>
          <w:szCs w:val="27"/>
          <w:lang w:eastAsia="ru-RU" w:bidi="ar-SA"/>
        </w:rPr>
        <w:t xml:space="preserve"> </w:t>
      </w:r>
      <w:r w:rsidRPr="006373C8">
        <w:rPr>
          <w:rFonts w:eastAsia="Times New Roman" w:cs="Times New Roman"/>
          <w:b/>
          <w:bCs/>
          <w:kern w:val="0"/>
          <w:sz w:val="27"/>
          <w:szCs w:val="27"/>
          <w:lang w:eastAsia="ru-RU" w:bidi="ar-SA"/>
        </w:rPr>
        <w:t>образовании «Катунинское»</w:t>
      </w:r>
      <w:r w:rsidR="00B83FC0">
        <w:rPr>
          <w:rFonts w:eastAsia="Times New Roman" w:cs="Times New Roman"/>
          <w:b/>
          <w:bCs/>
          <w:kern w:val="0"/>
          <w:sz w:val="27"/>
          <w:szCs w:val="27"/>
          <w:lang w:eastAsia="ru-RU" w:bidi="ar-SA"/>
        </w:rPr>
        <w:t xml:space="preserve"> от 22 апреля 2014 г. № 51</w:t>
      </w:r>
    </w:p>
    <w:p w:rsidR="003750C6" w:rsidRPr="00CC3BDF" w:rsidRDefault="003750C6">
      <w:pPr>
        <w:rPr>
          <w:sz w:val="27"/>
          <w:szCs w:val="27"/>
        </w:rPr>
      </w:pPr>
    </w:p>
    <w:p w:rsidR="003750C6" w:rsidRPr="00CC3BDF" w:rsidRDefault="00A00CC9">
      <w:pPr>
        <w:ind w:firstLine="723"/>
        <w:jc w:val="both"/>
        <w:rPr>
          <w:rFonts w:cs="Tahoma"/>
          <w:sz w:val="27"/>
          <w:szCs w:val="27"/>
        </w:rPr>
      </w:pPr>
      <w:r w:rsidRPr="00CC3BDF">
        <w:rPr>
          <w:rFonts w:cs="Tahoma"/>
          <w:sz w:val="27"/>
          <w:szCs w:val="27"/>
        </w:rPr>
        <w:t xml:space="preserve">В соответствии с Федеральным законом </w:t>
      </w:r>
      <w:r w:rsidR="009B5250" w:rsidRPr="00CC3BDF">
        <w:rPr>
          <w:rFonts w:cs="Tahoma"/>
          <w:sz w:val="27"/>
          <w:szCs w:val="27"/>
        </w:rPr>
        <w:t>«Об общих принципах организации местного самоуправления в Российской Федерации» от 6 октября</w:t>
      </w:r>
      <w:r w:rsidRPr="00CC3BDF">
        <w:rPr>
          <w:rFonts w:cs="Tahoma"/>
          <w:sz w:val="27"/>
          <w:szCs w:val="27"/>
        </w:rPr>
        <w:t xml:space="preserve"> </w:t>
      </w:r>
      <w:r w:rsidR="007C0A13" w:rsidRPr="00CC3BDF">
        <w:rPr>
          <w:rFonts w:cs="Tahoma"/>
          <w:sz w:val="27"/>
          <w:szCs w:val="27"/>
        </w:rPr>
        <w:t xml:space="preserve">2003 </w:t>
      </w:r>
      <w:r w:rsidR="00A933D5" w:rsidRPr="00CC3BDF">
        <w:rPr>
          <w:rFonts w:cs="Tahoma"/>
          <w:sz w:val="27"/>
          <w:szCs w:val="27"/>
        </w:rPr>
        <w:t xml:space="preserve">года </w:t>
      </w:r>
      <w:r w:rsidR="007C0A13" w:rsidRPr="00CC3BDF">
        <w:rPr>
          <w:rFonts w:cs="Tahoma"/>
          <w:sz w:val="27"/>
          <w:szCs w:val="27"/>
        </w:rPr>
        <w:t xml:space="preserve"> № 131 ФЗ, </w:t>
      </w:r>
      <w:r w:rsidR="006373C8">
        <w:rPr>
          <w:rFonts w:cs="Tahoma"/>
          <w:sz w:val="27"/>
          <w:szCs w:val="27"/>
        </w:rPr>
        <w:t>Уставом</w:t>
      </w:r>
      <w:r w:rsidR="008E56A4" w:rsidRPr="00CC3BDF">
        <w:rPr>
          <w:rFonts w:cs="Tahoma"/>
          <w:sz w:val="27"/>
          <w:szCs w:val="27"/>
        </w:rPr>
        <w:t xml:space="preserve"> муниципального образования «Катунинское</w:t>
      </w:r>
      <w:r w:rsidR="006373C8">
        <w:rPr>
          <w:rFonts w:cs="Tahoma"/>
          <w:sz w:val="27"/>
          <w:szCs w:val="27"/>
        </w:rPr>
        <w:t>»,</w:t>
      </w:r>
    </w:p>
    <w:p w:rsidR="003750C6" w:rsidRPr="00CC3BDF" w:rsidRDefault="003750C6">
      <w:pPr>
        <w:jc w:val="both"/>
        <w:rPr>
          <w:rFonts w:cs="Tahoma"/>
          <w:sz w:val="27"/>
          <w:szCs w:val="27"/>
        </w:rPr>
      </w:pPr>
    </w:p>
    <w:p w:rsidR="003750C6" w:rsidRDefault="003750C6">
      <w:pPr>
        <w:rPr>
          <w:rFonts w:cs="Tahoma"/>
          <w:b/>
          <w:sz w:val="27"/>
          <w:szCs w:val="27"/>
        </w:rPr>
      </w:pPr>
      <w:r w:rsidRPr="00CC3BDF">
        <w:rPr>
          <w:rFonts w:cs="Tahoma"/>
          <w:b/>
          <w:sz w:val="27"/>
          <w:szCs w:val="27"/>
        </w:rPr>
        <w:t xml:space="preserve">Совет  депутатов  </w:t>
      </w:r>
      <w:proofErr w:type="gramStart"/>
      <w:r w:rsidRPr="00CC3BDF">
        <w:rPr>
          <w:rFonts w:cs="Tahoma"/>
          <w:b/>
          <w:sz w:val="27"/>
          <w:szCs w:val="27"/>
        </w:rPr>
        <w:t>Р</w:t>
      </w:r>
      <w:proofErr w:type="gramEnd"/>
      <w:r w:rsidRPr="00CC3BDF">
        <w:rPr>
          <w:rFonts w:cs="Tahoma"/>
          <w:b/>
          <w:sz w:val="27"/>
          <w:szCs w:val="27"/>
        </w:rPr>
        <w:t xml:space="preserve"> Е Ш А Е Т:</w:t>
      </w:r>
    </w:p>
    <w:p w:rsidR="002F6D58" w:rsidRDefault="002F6D58">
      <w:pPr>
        <w:rPr>
          <w:rFonts w:cs="Tahoma"/>
          <w:b/>
          <w:sz w:val="27"/>
          <w:szCs w:val="27"/>
        </w:rPr>
      </w:pPr>
    </w:p>
    <w:p w:rsidR="002F6D58" w:rsidRPr="00532347" w:rsidRDefault="002F6D58" w:rsidP="00532347">
      <w:pPr>
        <w:ind w:firstLine="709"/>
        <w:jc w:val="both"/>
        <w:rPr>
          <w:rFonts w:cs="Tahoma"/>
          <w:b/>
          <w:sz w:val="27"/>
          <w:szCs w:val="27"/>
        </w:rPr>
      </w:pPr>
      <w:r w:rsidRPr="00532347">
        <w:rPr>
          <w:rFonts w:cs="Tahoma"/>
          <w:b/>
          <w:sz w:val="27"/>
          <w:szCs w:val="27"/>
        </w:rPr>
        <w:t>Статья 1.</w:t>
      </w:r>
    </w:p>
    <w:p w:rsidR="002F6D58" w:rsidRPr="002F6D58" w:rsidRDefault="002F6D58" w:rsidP="00532347">
      <w:pPr>
        <w:ind w:firstLine="709"/>
        <w:jc w:val="both"/>
        <w:rPr>
          <w:rFonts w:cs="Tahoma"/>
          <w:sz w:val="27"/>
          <w:szCs w:val="27"/>
        </w:rPr>
      </w:pPr>
      <w:r w:rsidRPr="002F6D58">
        <w:rPr>
          <w:rFonts w:cs="Tahoma"/>
          <w:sz w:val="27"/>
          <w:szCs w:val="27"/>
        </w:rPr>
        <w:t>Внести следующие изменения и дополнения в решение Совета депутатов муниципального образования «Катунинское» от 31.10.2017 № 75 «Об утверждении Положения о бюджетном устройстве и бюджетном процессе в муниципальном образовании «Катунинское»:</w:t>
      </w:r>
    </w:p>
    <w:p w:rsidR="002F6D58" w:rsidRPr="002F6D58" w:rsidRDefault="002F6D58" w:rsidP="00532347">
      <w:pPr>
        <w:ind w:firstLine="709"/>
        <w:jc w:val="both"/>
        <w:rPr>
          <w:rFonts w:cs="Tahoma"/>
          <w:sz w:val="27"/>
          <w:szCs w:val="27"/>
        </w:rPr>
      </w:pPr>
      <w:r w:rsidRPr="002F6D58">
        <w:rPr>
          <w:rFonts w:cs="Tahoma"/>
          <w:sz w:val="27"/>
          <w:szCs w:val="27"/>
        </w:rPr>
        <w:t>1. Статью 9 изложить в следующей редакции:</w:t>
      </w:r>
    </w:p>
    <w:p w:rsidR="002F6D58" w:rsidRPr="002F6D58" w:rsidRDefault="002F6D58" w:rsidP="00532347">
      <w:pPr>
        <w:ind w:firstLine="709"/>
        <w:jc w:val="both"/>
        <w:rPr>
          <w:rFonts w:cs="Tahoma"/>
          <w:sz w:val="27"/>
          <w:szCs w:val="27"/>
        </w:rPr>
      </w:pPr>
      <w:r w:rsidRPr="002F6D58">
        <w:rPr>
          <w:rFonts w:cs="Tahoma"/>
          <w:sz w:val="27"/>
          <w:szCs w:val="27"/>
        </w:rPr>
        <w:t>Администрация муниципального образования:</w:t>
      </w:r>
    </w:p>
    <w:p w:rsidR="002F6D58" w:rsidRPr="002F6D58" w:rsidRDefault="002F6D58" w:rsidP="00532347">
      <w:pPr>
        <w:ind w:firstLine="709"/>
        <w:jc w:val="both"/>
        <w:rPr>
          <w:rFonts w:cs="Tahoma"/>
          <w:sz w:val="27"/>
          <w:szCs w:val="27"/>
        </w:rPr>
      </w:pPr>
      <w:r w:rsidRPr="002F6D58">
        <w:rPr>
          <w:rFonts w:cs="Tahoma"/>
          <w:sz w:val="27"/>
          <w:szCs w:val="27"/>
        </w:rPr>
        <w:t>составляет проект местного бюджета;</w:t>
      </w:r>
    </w:p>
    <w:p w:rsidR="002F6D58" w:rsidRPr="002F6D58" w:rsidRDefault="002F6D58" w:rsidP="00532347">
      <w:pPr>
        <w:ind w:firstLine="709"/>
        <w:jc w:val="both"/>
        <w:rPr>
          <w:rFonts w:cs="Tahoma"/>
          <w:sz w:val="27"/>
          <w:szCs w:val="27"/>
        </w:rPr>
      </w:pPr>
      <w:r w:rsidRPr="002F6D58">
        <w:rPr>
          <w:rFonts w:cs="Tahoma"/>
          <w:sz w:val="27"/>
          <w:szCs w:val="27"/>
        </w:rPr>
        <w:t>обеспечивает исполнение местного бюджета и составление бюджетной отчетности;</w:t>
      </w:r>
    </w:p>
    <w:p w:rsidR="002F6D58" w:rsidRPr="002F6D58" w:rsidRDefault="002F6D58" w:rsidP="00532347">
      <w:pPr>
        <w:ind w:firstLine="709"/>
        <w:jc w:val="both"/>
        <w:rPr>
          <w:rFonts w:cs="Tahoma"/>
          <w:sz w:val="27"/>
          <w:szCs w:val="27"/>
        </w:rPr>
      </w:pPr>
      <w:r w:rsidRPr="002F6D58">
        <w:rPr>
          <w:rFonts w:cs="Tahoma"/>
          <w:sz w:val="27"/>
          <w:szCs w:val="27"/>
        </w:rPr>
        <w:t>устанавливает методику планирования бюджетных ассигнований;</w:t>
      </w:r>
    </w:p>
    <w:p w:rsidR="002F6D58" w:rsidRPr="002F6D58" w:rsidRDefault="002F6D58" w:rsidP="00532347">
      <w:pPr>
        <w:ind w:firstLine="709"/>
        <w:jc w:val="both"/>
        <w:rPr>
          <w:rFonts w:cs="Tahoma"/>
          <w:sz w:val="27"/>
          <w:szCs w:val="27"/>
        </w:rPr>
      </w:pPr>
      <w:r w:rsidRPr="002F6D58">
        <w:rPr>
          <w:rFonts w:cs="Tahoma"/>
          <w:sz w:val="27"/>
          <w:szCs w:val="27"/>
        </w:rPr>
        <w:t>ведет реестр расходных обязательств;</w:t>
      </w:r>
    </w:p>
    <w:p w:rsidR="002F6D58" w:rsidRPr="002F6D58" w:rsidRDefault="002F6D58" w:rsidP="00532347">
      <w:pPr>
        <w:ind w:firstLine="709"/>
        <w:jc w:val="both"/>
        <w:rPr>
          <w:rFonts w:cs="Tahoma"/>
          <w:sz w:val="27"/>
          <w:szCs w:val="27"/>
        </w:rPr>
      </w:pPr>
      <w:r w:rsidRPr="002F6D58">
        <w:rPr>
          <w:rFonts w:cs="Tahoma"/>
          <w:sz w:val="27"/>
          <w:szCs w:val="27"/>
        </w:rPr>
        <w:t>ведет долговую книгу;</w:t>
      </w:r>
    </w:p>
    <w:p w:rsidR="002F6D58" w:rsidRPr="002F6D58" w:rsidRDefault="002F6D58" w:rsidP="00532347">
      <w:pPr>
        <w:ind w:firstLine="709"/>
        <w:jc w:val="both"/>
        <w:rPr>
          <w:rFonts w:cs="Tahoma"/>
          <w:sz w:val="27"/>
          <w:szCs w:val="27"/>
        </w:rPr>
      </w:pPr>
      <w:r w:rsidRPr="002F6D58">
        <w:rPr>
          <w:rFonts w:cs="Tahoma"/>
          <w:sz w:val="27"/>
          <w:szCs w:val="27"/>
        </w:rPr>
        <w:t>осуществляет муниципальные заимствования от имени муниципального образования в порядке, установленном Бюджетным кодексом Российской Федерации и иными нормативно-правовыми актами Российской Федерации, осуществляет управление муниципальным долгом;</w:t>
      </w:r>
    </w:p>
    <w:p w:rsidR="002F6D58" w:rsidRPr="002F6D58" w:rsidRDefault="002F6D58" w:rsidP="00532347">
      <w:pPr>
        <w:ind w:firstLine="709"/>
        <w:jc w:val="both"/>
        <w:rPr>
          <w:rFonts w:cs="Tahoma"/>
          <w:sz w:val="27"/>
          <w:szCs w:val="27"/>
        </w:rPr>
      </w:pPr>
      <w:r w:rsidRPr="002F6D58">
        <w:rPr>
          <w:rFonts w:cs="Tahoma"/>
          <w:sz w:val="27"/>
          <w:szCs w:val="27"/>
        </w:rPr>
        <w:t>устанавливает порядок составления и ведения сводной бюджетной росписи местного бюджета и кассового плана исполнения местного бюджета;</w:t>
      </w:r>
    </w:p>
    <w:p w:rsidR="002F6D58" w:rsidRPr="002F6D58" w:rsidRDefault="002F6D58" w:rsidP="00532347">
      <w:pPr>
        <w:ind w:firstLine="709"/>
        <w:jc w:val="both"/>
        <w:rPr>
          <w:rFonts w:cs="Tahoma"/>
          <w:sz w:val="27"/>
          <w:szCs w:val="27"/>
        </w:rPr>
      </w:pPr>
      <w:r w:rsidRPr="002F6D58">
        <w:rPr>
          <w:rFonts w:cs="Tahoma"/>
          <w:sz w:val="27"/>
          <w:szCs w:val="27"/>
        </w:rPr>
        <w:t>ведет сводный реестр главных распорядителей (распорядителей) и получателей бюджетных средств, главных администраторов (администраторов) доходов местного бюджета, главных администраторов (администраторов) источников финансирования дефицита местного бюджета;</w:t>
      </w:r>
    </w:p>
    <w:p w:rsidR="002F6D58" w:rsidRPr="002F6D58" w:rsidRDefault="002F6D58" w:rsidP="00532347">
      <w:pPr>
        <w:ind w:firstLine="709"/>
        <w:jc w:val="both"/>
        <w:rPr>
          <w:rFonts w:cs="Tahoma"/>
          <w:sz w:val="27"/>
          <w:szCs w:val="27"/>
        </w:rPr>
      </w:pPr>
      <w:r w:rsidRPr="002F6D58">
        <w:rPr>
          <w:rFonts w:cs="Tahoma"/>
          <w:sz w:val="27"/>
          <w:szCs w:val="27"/>
        </w:rPr>
        <w:t>составляет и ведет сводную бюджетную роспись местного бюджета;</w:t>
      </w:r>
    </w:p>
    <w:p w:rsidR="002F6D58" w:rsidRPr="002F6D58" w:rsidRDefault="002F6D58" w:rsidP="00532347">
      <w:pPr>
        <w:ind w:firstLine="709"/>
        <w:jc w:val="both"/>
        <w:rPr>
          <w:rFonts w:cs="Tahoma"/>
          <w:sz w:val="27"/>
          <w:szCs w:val="27"/>
        </w:rPr>
      </w:pPr>
      <w:r w:rsidRPr="002F6D58">
        <w:rPr>
          <w:rFonts w:cs="Tahoma"/>
          <w:sz w:val="27"/>
          <w:szCs w:val="27"/>
        </w:rPr>
        <w:t>утверждает лимиты бюджетных обязательств по главным распорядителям (распорядителям) бюджетных средств;</w:t>
      </w:r>
    </w:p>
    <w:p w:rsidR="002F6D58" w:rsidRPr="002F6D58" w:rsidRDefault="002F6D58" w:rsidP="00532347">
      <w:pPr>
        <w:ind w:firstLine="709"/>
        <w:jc w:val="both"/>
        <w:rPr>
          <w:rFonts w:cs="Tahoma"/>
          <w:sz w:val="27"/>
          <w:szCs w:val="27"/>
        </w:rPr>
      </w:pPr>
      <w:r w:rsidRPr="002F6D58">
        <w:rPr>
          <w:rFonts w:cs="Tahoma"/>
          <w:sz w:val="27"/>
          <w:szCs w:val="27"/>
        </w:rPr>
        <w:lastRenderedPageBreak/>
        <w:t>утверждает порядок составления проекта местного бюджета;</w:t>
      </w:r>
    </w:p>
    <w:p w:rsidR="002F6D58" w:rsidRPr="002F6D58" w:rsidRDefault="002F6D58" w:rsidP="00532347">
      <w:pPr>
        <w:ind w:firstLine="709"/>
        <w:jc w:val="both"/>
        <w:rPr>
          <w:rFonts w:cs="Tahoma"/>
          <w:sz w:val="27"/>
          <w:szCs w:val="27"/>
        </w:rPr>
      </w:pPr>
      <w:r w:rsidRPr="002F6D58">
        <w:rPr>
          <w:rFonts w:cs="Tahoma"/>
          <w:sz w:val="27"/>
          <w:szCs w:val="27"/>
        </w:rPr>
        <w:t>устанавливает порядок формирования и финансового обеспечения выполнения муниципальных заданий муниципальных учреждений;</w:t>
      </w:r>
    </w:p>
    <w:p w:rsidR="002F6D58" w:rsidRPr="002F6D58" w:rsidRDefault="002F6D58" w:rsidP="00532347">
      <w:pPr>
        <w:ind w:firstLine="709"/>
        <w:jc w:val="both"/>
        <w:rPr>
          <w:rFonts w:cs="Tahoma"/>
          <w:sz w:val="27"/>
          <w:szCs w:val="27"/>
        </w:rPr>
      </w:pPr>
      <w:r w:rsidRPr="002F6D58">
        <w:rPr>
          <w:rFonts w:cs="Tahoma"/>
          <w:sz w:val="27"/>
          <w:szCs w:val="27"/>
        </w:rPr>
        <w:t>устанавливает порядок определения объема и условий предоставления субсидий муниципальным бюджетным и автономным учреждениям из местного бюджета;</w:t>
      </w:r>
    </w:p>
    <w:p w:rsidR="002F6D58" w:rsidRPr="002F6D58" w:rsidRDefault="002F6D58" w:rsidP="00532347">
      <w:pPr>
        <w:ind w:firstLine="709"/>
        <w:jc w:val="both"/>
        <w:rPr>
          <w:rFonts w:cs="Tahoma"/>
          <w:sz w:val="27"/>
          <w:szCs w:val="27"/>
        </w:rPr>
      </w:pPr>
      <w:r w:rsidRPr="002F6D58">
        <w:rPr>
          <w:rFonts w:cs="Tahoma"/>
          <w:sz w:val="27"/>
          <w:szCs w:val="27"/>
        </w:rPr>
        <w:t>устанавливает порядок осуществления полномочий органами внутреннего муниципального финансового контроля по внутреннему муниципальному финансовому контролю;</w:t>
      </w:r>
    </w:p>
    <w:p w:rsidR="002F6D58" w:rsidRPr="002F6D58" w:rsidRDefault="002F6D58" w:rsidP="00532347">
      <w:pPr>
        <w:ind w:firstLine="709"/>
        <w:jc w:val="both"/>
        <w:rPr>
          <w:rFonts w:cs="Tahoma"/>
          <w:sz w:val="27"/>
          <w:szCs w:val="27"/>
        </w:rPr>
      </w:pPr>
      <w:r w:rsidRPr="002F6D58">
        <w:rPr>
          <w:rFonts w:cs="Tahoma"/>
          <w:sz w:val="27"/>
          <w:szCs w:val="27"/>
        </w:rPr>
        <w:t>устанавливает порядок осуществления внутреннего финансового контроля и внутреннего финансового аудита;</w:t>
      </w:r>
    </w:p>
    <w:p w:rsidR="002F6D58" w:rsidRPr="002F6D58" w:rsidRDefault="002F6D58" w:rsidP="00532347">
      <w:pPr>
        <w:ind w:firstLine="709"/>
        <w:jc w:val="both"/>
        <w:rPr>
          <w:rFonts w:cs="Tahoma"/>
          <w:sz w:val="27"/>
          <w:szCs w:val="27"/>
        </w:rPr>
      </w:pPr>
      <w:r w:rsidRPr="002F6D58">
        <w:rPr>
          <w:rFonts w:cs="Tahoma"/>
          <w:sz w:val="27"/>
          <w:szCs w:val="27"/>
        </w:rPr>
        <w:t>устанавливает порядок осуществления проверок соблюдения условий, целей и порядка предоставления субсидий из местного бюджета юридическим лицам (за исключением субсидий муниципальным учреждениям), индивидуальным предпринимателям, физическим лицам;</w:t>
      </w:r>
    </w:p>
    <w:p w:rsidR="002F6D58" w:rsidRPr="002F6D58" w:rsidRDefault="002F6D58" w:rsidP="00532347">
      <w:pPr>
        <w:ind w:firstLine="709"/>
        <w:jc w:val="both"/>
        <w:rPr>
          <w:rFonts w:cs="Tahoma"/>
          <w:sz w:val="27"/>
          <w:szCs w:val="27"/>
        </w:rPr>
      </w:pPr>
      <w:r w:rsidRPr="002F6D58">
        <w:rPr>
          <w:rFonts w:cs="Tahoma"/>
          <w:sz w:val="27"/>
          <w:szCs w:val="27"/>
        </w:rPr>
        <w:t>устанавливает порядок осуществления проверок соблюдения условий, целей и порядка предоставления бюджетных кредитов из местного бюджета заемщиками, проверок финансового состояния заемщиков, их гарантов и поручителей, достаточности суммы предоставленного обеспечения;</w:t>
      </w:r>
    </w:p>
    <w:p w:rsidR="002F6D58" w:rsidRPr="002F6D58" w:rsidRDefault="002F6D58" w:rsidP="00532347">
      <w:pPr>
        <w:ind w:firstLine="709"/>
        <w:jc w:val="both"/>
        <w:rPr>
          <w:rFonts w:cs="Tahoma"/>
          <w:sz w:val="27"/>
          <w:szCs w:val="27"/>
        </w:rPr>
      </w:pPr>
      <w:proofErr w:type="gramStart"/>
      <w:r w:rsidRPr="002F6D58">
        <w:rPr>
          <w:rFonts w:cs="Tahoma"/>
          <w:sz w:val="27"/>
          <w:szCs w:val="27"/>
        </w:rPr>
        <w:t xml:space="preserve">проводит предварительные проверки финансового состояния юридических лиц - получателей бюджетных кредитов из местного бюджета, их гарантов и поручителей, проверок юридических лиц, получивших бюджетные кредиты из местного бюджета, их гарантов и поручителей в части соблюдения условий, целей и порядка предоставления бюджетных кредитов из местного бюджета, а также финансового состояния заемщиков, их гарантов и поручителей, достаточности суммы предоставленного обеспечения; </w:t>
      </w:r>
      <w:proofErr w:type="gramEnd"/>
    </w:p>
    <w:p w:rsidR="002F6D58" w:rsidRPr="002F6D58" w:rsidRDefault="002F6D58" w:rsidP="00532347">
      <w:pPr>
        <w:ind w:firstLine="709"/>
        <w:jc w:val="both"/>
        <w:rPr>
          <w:rFonts w:cs="Tahoma"/>
          <w:sz w:val="27"/>
          <w:szCs w:val="27"/>
        </w:rPr>
      </w:pPr>
      <w:r w:rsidRPr="002F6D58">
        <w:rPr>
          <w:rFonts w:cs="Tahoma"/>
          <w:sz w:val="27"/>
          <w:szCs w:val="27"/>
        </w:rPr>
        <w:t xml:space="preserve">устанавливает порядок осуществления внутреннего финансового </w:t>
      </w:r>
      <w:proofErr w:type="gramStart"/>
      <w:r w:rsidRPr="002F6D58">
        <w:rPr>
          <w:rFonts w:cs="Tahoma"/>
          <w:sz w:val="27"/>
          <w:szCs w:val="27"/>
        </w:rPr>
        <w:t>контроля за</w:t>
      </w:r>
      <w:proofErr w:type="gramEnd"/>
      <w:r w:rsidRPr="002F6D58">
        <w:rPr>
          <w:rFonts w:cs="Tahoma"/>
          <w:sz w:val="27"/>
          <w:szCs w:val="27"/>
        </w:rPr>
        <w:t xml:space="preserve"> деятельностью муниципальных учреждений;</w:t>
      </w:r>
    </w:p>
    <w:p w:rsidR="002F6D58" w:rsidRPr="002F6D58" w:rsidRDefault="002F6D58" w:rsidP="00532347">
      <w:pPr>
        <w:ind w:firstLine="709"/>
        <w:jc w:val="both"/>
        <w:rPr>
          <w:rFonts w:cs="Tahoma"/>
          <w:sz w:val="27"/>
          <w:szCs w:val="27"/>
        </w:rPr>
      </w:pPr>
      <w:r w:rsidRPr="002F6D58">
        <w:rPr>
          <w:rFonts w:cs="Tahoma"/>
          <w:sz w:val="27"/>
          <w:szCs w:val="27"/>
        </w:rPr>
        <w:t>применяет бюджетные меры принуждения за совершение бюджетных нарушений на основании уведомлений о применении бюджетных мер принуждения органов муниципального финансового контроля;</w:t>
      </w:r>
    </w:p>
    <w:p w:rsidR="002F6D58" w:rsidRPr="002F6D58" w:rsidRDefault="002F6D58" w:rsidP="00532347">
      <w:pPr>
        <w:ind w:firstLine="709"/>
        <w:jc w:val="both"/>
        <w:rPr>
          <w:rFonts w:cs="Tahoma"/>
          <w:sz w:val="27"/>
          <w:szCs w:val="27"/>
        </w:rPr>
      </w:pPr>
      <w:r w:rsidRPr="002F6D58">
        <w:rPr>
          <w:rFonts w:cs="Tahoma"/>
          <w:sz w:val="27"/>
          <w:szCs w:val="27"/>
        </w:rPr>
        <w:t>устанавливает порядок исполнения решений о применении бюджетных мер принуждения;</w:t>
      </w:r>
    </w:p>
    <w:p w:rsidR="002F6D58" w:rsidRPr="002F6D58" w:rsidRDefault="002F6D58" w:rsidP="00532347">
      <w:pPr>
        <w:ind w:firstLine="709"/>
        <w:jc w:val="both"/>
        <w:rPr>
          <w:rFonts w:cs="Tahoma"/>
          <w:sz w:val="27"/>
          <w:szCs w:val="27"/>
        </w:rPr>
      </w:pPr>
      <w:r w:rsidRPr="002F6D58">
        <w:rPr>
          <w:rFonts w:cs="Tahoma"/>
          <w:sz w:val="27"/>
          <w:szCs w:val="27"/>
        </w:rPr>
        <w:t>исполняет судебные акты по искам к казне муниципального образования в порядке, предусмотренном законодательством Российской Федерации, ведет учет и хранение исполнительных документов и иных документов, связанных с исполнением судебных актов по искам к казне муниципального образования;</w:t>
      </w:r>
    </w:p>
    <w:p w:rsidR="002F6D58" w:rsidRPr="002F6D58" w:rsidRDefault="002F6D58" w:rsidP="00532347">
      <w:pPr>
        <w:ind w:firstLine="709"/>
        <w:jc w:val="both"/>
        <w:rPr>
          <w:rFonts w:cs="Tahoma"/>
          <w:sz w:val="27"/>
          <w:szCs w:val="27"/>
        </w:rPr>
      </w:pPr>
      <w:r w:rsidRPr="002F6D58">
        <w:rPr>
          <w:rFonts w:cs="Tahoma"/>
          <w:sz w:val="27"/>
          <w:szCs w:val="27"/>
        </w:rPr>
        <w:t xml:space="preserve"> вносит на рассмотрение проекты решений Совета депутатов о местном бюджете, о годовом </w:t>
      </w:r>
      <w:proofErr w:type="gramStart"/>
      <w:r w:rsidRPr="002F6D58">
        <w:rPr>
          <w:rFonts w:cs="Tahoma"/>
          <w:sz w:val="27"/>
          <w:szCs w:val="27"/>
        </w:rPr>
        <w:t>отчете</w:t>
      </w:r>
      <w:proofErr w:type="gramEnd"/>
      <w:r w:rsidRPr="002F6D58">
        <w:rPr>
          <w:rFonts w:cs="Tahoma"/>
          <w:sz w:val="27"/>
          <w:szCs w:val="27"/>
        </w:rPr>
        <w:t xml:space="preserve"> об исполнении местного бюджета, о внесении изменений и дополнений в решение о местном бюджете, другие проекты решений, регулирующих бюджетные правоотношения, отчеты об исполнении местного бюджета за первый квартал, полугодие и девять месяцев текущего финансового года;</w:t>
      </w:r>
    </w:p>
    <w:p w:rsidR="002F6D58" w:rsidRPr="002F6D58" w:rsidRDefault="002F6D58" w:rsidP="00532347">
      <w:pPr>
        <w:ind w:firstLine="709"/>
        <w:jc w:val="both"/>
        <w:rPr>
          <w:rFonts w:cs="Tahoma"/>
          <w:sz w:val="27"/>
          <w:szCs w:val="27"/>
        </w:rPr>
      </w:pPr>
      <w:r w:rsidRPr="002F6D58">
        <w:rPr>
          <w:rFonts w:cs="Tahoma"/>
          <w:sz w:val="27"/>
          <w:szCs w:val="27"/>
        </w:rPr>
        <w:t>утверждает отчет об исполнении местного бюджета за первый квартал, полугодие и девять месяцев текущего финансового года;</w:t>
      </w:r>
    </w:p>
    <w:p w:rsidR="002F6D58" w:rsidRPr="002F6D58" w:rsidRDefault="002F6D58" w:rsidP="00532347">
      <w:pPr>
        <w:ind w:firstLine="709"/>
        <w:jc w:val="both"/>
        <w:rPr>
          <w:rFonts w:cs="Tahoma"/>
          <w:sz w:val="27"/>
          <w:szCs w:val="27"/>
        </w:rPr>
      </w:pPr>
      <w:r w:rsidRPr="002F6D58">
        <w:rPr>
          <w:rFonts w:cs="Tahoma"/>
          <w:sz w:val="27"/>
          <w:szCs w:val="27"/>
        </w:rPr>
        <w:t>устанавливает порядок формирования и ведения реестра источников доходов местного бюджета;</w:t>
      </w:r>
    </w:p>
    <w:p w:rsidR="002F6D58" w:rsidRPr="002F6D58" w:rsidRDefault="002F6D58" w:rsidP="00532347">
      <w:pPr>
        <w:ind w:firstLine="709"/>
        <w:jc w:val="both"/>
        <w:rPr>
          <w:rFonts w:cs="Tahoma"/>
          <w:sz w:val="27"/>
          <w:szCs w:val="27"/>
        </w:rPr>
      </w:pPr>
      <w:r w:rsidRPr="002F6D58">
        <w:rPr>
          <w:rFonts w:cs="Tahoma"/>
          <w:sz w:val="27"/>
          <w:szCs w:val="27"/>
        </w:rPr>
        <w:t>формирует и ведет реестр источников доходов местного бюджета;</w:t>
      </w:r>
    </w:p>
    <w:p w:rsidR="002F6D58" w:rsidRPr="002F6D58" w:rsidRDefault="002F6D58" w:rsidP="00532347">
      <w:pPr>
        <w:ind w:firstLine="709"/>
        <w:jc w:val="both"/>
        <w:rPr>
          <w:rFonts w:cs="Tahoma"/>
          <w:sz w:val="27"/>
          <w:szCs w:val="27"/>
        </w:rPr>
      </w:pPr>
      <w:r w:rsidRPr="002F6D58">
        <w:rPr>
          <w:rFonts w:cs="Tahoma"/>
          <w:sz w:val="27"/>
          <w:szCs w:val="27"/>
        </w:rPr>
        <w:lastRenderedPageBreak/>
        <w:t xml:space="preserve">устанавливает порядок использования бюджетных ассигнований резервного фонда администрации муниципального образования, а также средств, иным образом зарезервированных в составе бюджетных ассигнований, утвержденных решением о местном бюджете; </w:t>
      </w:r>
    </w:p>
    <w:p w:rsidR="002F6D58" w:rsidRPr="002F6D58" w:rsidRDefault="002F6D58" w:rsidP="00532347">
      <w:pPr>
        <w:ind w:firstLine="709"/>
        <w:jc w:val="both"/>
        <w:rPr>
          <w:rFonts w:cs="Tahoma"/>
          <w:sz w:val="27"/>
          <w:szCs w:val="27"/>
        </w:rPr>
      </w:pPr>
      <w:r w:rsidRPr="002F6D58">
        <w:rPr>
          <w:rFonts w:cs="Tahoma"/>
          <w:sz w:val="27"/>
          <w:szCs w:val="27"/>
        </w:rPr>
        <w:t>устанавливает порядок формирования перечня налоговых расходов муниципального образования в разрезе муниципальных программ муниципального образования и их структурных элементов, а также направлений деятельности, не относящихся к муниципальным программам муниципального образования;</w:t>
      </w:r>
    </w:p>
    <w:p w:rsidR="002F6D58" w:rsidRPr="002F6D58" w:rsidRDefault="002F6D58" w:rsidP="00532347">
      <w:pPr>
        <w:ind w:firstLine="709"/>
        <w:jc w:val="both"/>
        <w:rPr>
          <w:rFonts w:cs="Tahoma"/>
          <w:sz w:val="27"/>
          <w:szCs w:val="27"/>
        </w:rPr>
      </w:pPr>
      <w:r w:rsidRPr="002F6D58">
        <w:rPr>
          <w:rFonts w:cs="Tahoma"/>
          <w:sz w:val="27"/>
          <w:szCs w:val="27"/>
        </w:rPr>
        <w:t>устанавливает порядок осуществления оценки налоговых расходов муниципального образования с соблюдением общих требований, установленных Правительством Российской Федерации;</w:t>
      </w:r>
    </w:p>
    <w:p w:rsidR="002F6D58" w:rsidRDefault="002F6D58" w:rsidP="00532347">
      <w:pPr>
        <w:ind w:firstLine="709"/>
        <w:jc w:val="both"/>
        <w:rPr>
          <w:rFonts w:cs="Tahoma"/>
          <w:sz w:val="27"/>
          <w:szCs w:val="27"/>
        </w:rPr>
      </w:pPr>
      <w:r w:rsidRPr="002F6D58">
        <w:rPr>
          <w:rFonts w:cs="Tahoma"/>
          <w:sz w:val="27"/>
          <w:szCs w:val="27"/>
        </w:rPr>
        <w:t>осуществляет иные бюджетные полномочия, определенные Бюджетным кодексом Российской Федерации, иными правовыми актами бюджетного законодательства Российской Федерации, Архангельской области, настоящим Положением и муниципальными правовыми актами органов местного самоуправления.</w:t>
      </w:r>
    </w:p>
    <w:p w:rsidR="00532347" w:rsidRPr="002F6D58" w:rsidRDefault="00532347" w:rsidP="00532347">
      <w:pPr>
        <w:ind w:firstLine="709"/>
        <w:jc w:val="both"/>
        <w:rPr>
          <w:rFonts w:cs="Tahoma"/>
          <w:sz w:val="27"/>
          <w:szCs w:val="27"/>
        </w:rPr>
      </w:pPr>
    </w:p>
    <w:p w:rsidR="002F6D58" w:rsidRDefault="002F6D58" w:rsidP="00532347">
      <w:pPr>
        <w:ind w:firstLine="709"/>
        <w:jc w:val="both"/>
        <w:rPr>
          <w:rFonts w:cs="Tahoma"/>
          <w:sz w:val="27"/>
          <w:szCs w:val="27"/>
        </w:rPr>
      </w:pPr>
      <w:r w:rsidRPr="002F6D58">
        <w:rPr>
          <w:rFonts w:cs="Tahoma"/>
          <w:sz w:val="27"/>
          <w:szCs w:val="27"/>
        </w:rPr>
        <w:t>3. Абзац 1 пункта 3 статьи 11 Положения исключить.</w:t>
      </w:r>
    </w:p>
    <w:p w:rsidR="00532347" w:rsidRPr="002F6D58" w:rsidRDefault="00532347" w:rsidP="00532347">
      <w:pPr>
        <w:ind w:firstLine="709"/>
        <w:jc w:val="both"/>
        <w:rPr>
          <w:rFonts w:cs="Tahoma"/>
          <w:sz w:val="27"/>
          <w:szCs w:val="27"/>
        </w:rPr>
      </w:pPr>
    </w:p>
    <w:p w:rsidR="002F6D58" w:rsidRPr="002F6D58" w:rsidRDefault="002F6D58" w:rsidP="00532347">
      <w:pPr>
        <w:ind w:firstLine="709"/>
        <w:jc w:val="both"/>
        <w:rPr>
          <w:rFonts w:cs="Tahoma"/>
          <w:sz w:val="27"/>
          <w:szCs w:val="27"/>
        </w:rPr>
      </w:pPr>
      <w:r w:rsidRPr="002F6D58">
        <w:rPr>
          <w:rFonts w:cs="Tahoma"/>
          <w:sz w:val="27"/>
          <w:szCs w:val="27"/>
        </w:rPr>
        <w:t>4. Пункт 3 статьи 11 Положения изложить в следующей редакции:</w:t>
      </w:r>
    </w:p>
    <w:p w:rsidR="002F6D58" w:rsidRPr="002F6D58" w:rsidRDefault="002F6D58" w:rsidP="00532347">
      <w:pPr>
        <w:ind w:firstLine="709"/>
        <w:jc w:val="both"/>
        <w:rPr>
          <w:rFonts w:cs="Tahoma"/>
          <w:sz w:val="27"/>
          <w:szCs w:val="27"/>
        </w:rPr>
      </w:pPr>
      <w:r w:rsidRPr="002F6D58">
        <w:rPr>
          <w:rFonts w:cs="Tahoma"/>
          <w:sz w:val="27"/>
          <w:szCs w:val="27"/>
        </w:rPr>
        <w:t>«Проект местного бюджета составляется и утверждается сроком на три года (на очередной финансовый год и плановый период)».</w:t>
      </w:r>
    </w:p>
    <w:p w:rsidR="002F6D58" w:rsidRPr="002F6D58" w:rsidRDefault="002F6D58" w:rsidP="00532347">
      <w:pPr>
        <w:ind w:firstLine="709"/>
        <w:jc w:val="both"/>
        <w:rPr>
          <w:rFonts w:cs="Tahoma"/>
          <w:sz w:val="27"/>
          <w:szCs w:val="27"/>
        </w:rPr>
      </w:pPr>
    </w:p>
    <w:p w:rsidR="002F6D58" w:rsidRPr="002F6D58" w:rsidRDefault="002F6D58" w:rsidP="00532347">
      <w:pPr>
        <w:ind w:firstLine="709"/>
        <w:jc w:val="both"/>
        <w:rPr>
          <w:rFonts w:cs="Tahoma"/>
          <w:sz w:val="27"/>
          <w:szCs w:val="27"/>
        </w:rPr>
      </w:pPr>
      <w:r w:rsidRPr="002F6D58">
        <w:rPr>
          <w:rFonts w:cs="Tahoma"/>
          <w:sz w:val="27"/>
          <w:szCs w:val="27"/>
        </w:rPr>
        <w:t>5. Дополнить Положение статьей 11.1 «Перечень и оценка налоговых расходов муниципального образования», изложить в следующей редакции:</w:t>
      </w:r>
    </w:p>
    <w:p w:rsidR="002F6D58" w:rsidRPr="002F6D58" w:rsidRDefault="002F6D58" w:rsidP="00532347">
      <w:pPr>
        <w:ind w:firstLine="709"/>
        <w:jc w:val="both"/>
        <w:rPr>
          <w:rFonts w:cs="Tahoma"/>
          <w:sz w:val="27"/>
          <w:szCs w:val="27"/>
        </w:rPr>
      </w:pPr>
      <w:r w:rsidRPr="002F6D58">
        <w:rPr>
          <w:rFonts w:cs="Tahoma"/>
          <w:sz w:val="27"/>
          <w:szCs w:val="27"/>
        </w:rPr>
        <w:t>«1. Перечень налоговых расходов муниципального образования формируется в порядке, установленном постановлением администрации муниципального образования, в разрезе муниципальных программ муниципального образования и их структурных элементов, а также направлений деятельности, не относящихся к муниципальным программам муниципального образования.</w:t>
      </w:r>
    </w:p>
    <w:p w:rsidR="002F6D58" w:rsidRPr="002F6D58" w:rsidRDefault="002F6D58" w:rsidP="00532347">
      <w:pPr>
        <w:ind w:firstLine="709"/>
        <w:jc w:val="both"/>
        <w:rPr>
          <w:rFonts w:cs="Tahoma"/>
          <w:sz w:val="27"/>
          <w:szCs w:val="27"/>
        </w:rPr>
      </w:pPr>
      <w:r w:rsidRPr="002F6D58">
        <w:rPr>
          <w:rFonts w:cs="Tahoma"/>
          <w:sz w:val="27"/>
          <w:szCs w:val="27"/>
        </w:rPr>
        <w:t xml:space="preserve">2. Оценка налоговых расходов муниципального образования осуществляется ежегодно в порядке, установленном постановлением администрации муниципального образования с соблюдением общих требований, установленных Правительством Российской Федерации. Результаты указанной оценки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w:t>
      </w:r>
    </w:p>
    <w:p w:rsidR="002F6D58" w:rsidRPr="002F6D58" w:rsidRDefault="002F6D58" w:rsidP="00532347">
      <w:pPr>
        <w:ind w:firstLine="709"/>
        <w:jc w:val="both"/>
        <w:rPr>
          <w:rFonts w:cs="Tahoma"/>
          <w:sz w:val="27"/>
          <w:szCs w:val="27"/>
        </w:rPr>
      </w:pPr>
    </w:p>
    <w:p w:rsidR="002F6D58" w:rsidRPr="002F6D58" w:rsidRDefault="002F6D58" w:rsidP="00532347">
      <w:pPr>
        <w:ind w:firstLine="709"/>
        <w:jc w:val="both"/>
        <w:rPr>
          <w:rFonts w:cs="Tahoma"/>
          <w:sz w:val="27"/>
          <w:szCs w:val="27"/>
        </w:rPr>
      </w:pPr>
      <w:r w:rsidRPr="002F6D58">
        <w:rPr>
          <w:rFonts w:cs="Tahoma"/>
          <w:sz w:val="27"/>
          <w:szCs w:val="27"/>
        </w:rPr>
        <w:t>7.  Статью 13 изложить в следующей редакции:</w:t>
      </w:r>
    </w:p>
    <w:p w:rsidR="002F6D58" w:rsidRPr="002F6D58" w:rsidRDefault="002F6D58" w:rsidP="00532347">
      <w:pPr>
        <w:ind w:firstLine="709"/>
        <w:jc w:val="both"/>
        <w:rPr>
          <w:rFonts w:cs="Tahoma"/>
          <w:sz w:val="27"/>
          <w:szCs w:val="27"/>
        </w:rPr>
      </w:pPr>
      <w:r w:rsidRPr="002F6D58">
        <w:rPr>
          <w:rFonts w:cs="Tahoma"/>
          <w:sz w:val="27"/>
          <w:szCs w:val="27"/>
        </w:rPr>
        <w:t>«1. В решении о местном бюджете должны содержаться основные характеристики местного бюджета:</w:t>
      </w:r>
    </w:p>
    <w:p w:rsidR="002F6D58" w:rsidRPr="002F6D58" w:rsidRDefault="002F6D58" w:rsidP="00532347">
      <w:pPr>
        <w:ind w:firstLine="709"/>
        <w:jc w:val="both"/>
        <w:rPr>
          <w:rFonts w:cs="Tahoma"/>
          <w:sz w:val="27"/>
          <w:szCs w:val="27"/>
        </w:rPr>
      </w:pPr>
      <w:r w:rsidRPr="002F6D58">
        <w:rPr>
          <w:rFonts w:cs="Tahoma"/>
          <w:sz w:val="27"/>
          <w:szCs w:val="27"/>
        </w:rPr>
        <w:t>1)</w:t>
      </w:r>
      <w:r w:rsidRPr="002F6D58">
        <w:rPr>
          <w:rFonts w:cs="Tahoma"/>
          <w:sz w:val="27"/>
          <w:szCs w:val="27"/>
        </w:rPr>
        <w:tab/>
        <w:t>общий объем доходов местного бюджета на очередной финансовый год и плановый период;</w:t>
      </w:r>
    </w:p>
    <w:p w:rsidR="002F6D58" w:rsidRPr="002F6D58" w:rsidRDefault="002F6D58" w:rsidP="00532347">
      <w:pPr>
        <w:ind w:firstLine="709"/>
        <w:jc w:val="both"/>
        <w:rPr>
          <w:rFonts w:cs="Tahoma"/>
          <w:sz w:val="27"/>
          <w:szCs w:val="27"/>
        </w:rPr>
      </w:pPr>
      <w:r w:rsidRPr="002F6D58">
        <w:rPr>
          <w:rFonts w:cs="Tahoma"/>
          <w:sz w:val="27"/>
          <w:szCs w:val="27"/>
        </w:rPr>
        <w:t>2)</w:t>
      </w:r>
      <w:r w:rsidRPr="002F6D58">
        <w:rPr>
          <w:rFonts w:cs="Tahoma"/>
          <w:sz w:val="27"/>
          <w:szCs w:val="27"/>
        </w:rPr>
        <w:tab/>
        <w:t>общий объем расходов местного бюджета на очередной финансовый год и плановый период;</w:t>
      </w:r>
    </w:p>
    <w:p w:rsidR="002F6D58" w:rsidRPr="002F6D58" w:rsidRDefault="002F6D58" w:rsidP="00532347">
      <w:pPr>
        <w:ind w:firstLine="709"/>
        <w:jc w:val="both"/>
        <w:rPr>
          <w:rFonts w:cs="Tahoma"/>
          <w:sz w:val="27"/>
          <w:szCs w:val="27"/>
        </w:rPr>
      </w:pPr>
      <w:r w:rsidRPr="002F6D58">
        <w:rPr>
          <w:rFonts w:cs="Tahoma"/>
          <w:sz w:val="27"/>
          <w:szCs w:val="27"/>
        </w:rPr>
        <w:t>3)</w:t>
      </w:r>
      <w:r w:rsidRPr="002F6D58">
        <w:rPr>
          <w:rFonts w:cs="Tahoma"/>
          <w:sz w:val="27"/>
          <w:szCs w:val="27"/>
        </w:rPr>
        <w:tab/>
        <w:t>размер дефицита (профицита) местного бюджета на очередной финансовый год и плановый период.</w:t>
      </w:r>
    </w:p>
    <w:p w:rsidR="002F6D58" w:rsidRPr="002F6D58" w:rsidRDefault="002F6D58" w:rsidP="00532347">
      <w:pPr>
        <w:ind w:firstLine="709"/>
        <w:jc w:val="both"/>
        <w:rPr>
          <w:rFonts w:cs="Tahoma"/>
          <w:sz w:val="27"/>
          <w:szCs w:val="27"/>
        </w:rPr>
      </w:pPr>
    </w:p>
    <w:p w:rsidR="002F6D58" w:rsidRPr="002F6D58" w:rsidRDefault="002F6D58" w:rsidP="00532347">
      <w:pPr>
        <w:ind w:firstLine="709"/>
        <w:jc w:val="both"/>
        <w:rPr>
          <w:rFonts w:cs="Tahoma"/>
          <w:sz w:val="27"/>
          <w:szCs w:val="27"/>
        </w:rPr>
      </w:pPr>
      <w:r w:rsidRPr="002F6D58">
        <w:rPr>
          <w:rFonts w:cs="Tahoma"/>
          <w:sz w:val="27"/>
          <w:szCs w:val="27"/>
        </w:rPr>
        <w:t>2. Решением о местном бюджете утверждаются:</w:t>
      </w:r>
    </w:p>
    <w:p w:rsidR="002F6D58" w:rsidRPr="002F6D58" w:rsidRDefault="002F6D58" w:rsidP="00532347">
      <w:pPr>
        <w:ind w:firstLine="709"/>
        <w:jc w:val="both"/>
        <w:rPr>
          <w:rFonts w:cs="Tahoma"/>
          <w:sz w:val="27"/>
          <w:szCs w:val="27"/>
        </w:rPr>
      </w:pPr>
      <w:r w:rsidRPr="002F6D58">
        <w:rPr>
          <w:rFonts w:cs="Tahoma"/>
          <w:sz w:val="27"/>
          <w:szCs w:val="27"/>
        </w:rPr>
        <w:t>1) перечень главных администраторов (администраторов) доходов местного бюджета;</w:t>
      </w:r>
    </w:p>
    <w:p w:rsidR="002F6D58" w:rsidRPr="002F6D58" w:rsidRDefault="002F6D58" w:rsidP="00532347">
      <w:pPr>
        <w:ind w:firstLine="709"/>
        <w:jc w:val="both"/>
        <w:rPr>
          <w:rFonts w:cs="Tahoma"/>
          <w:sz w:val="27"/>
          <w:szCs w:val="27"/>
        </w:rPr>
      </w:pPr>
      <w:r w:rsidRPr="002F6D58">
        <w:rPr>
          <w:rFonts w:cs="Tahoma"/>
          <w:sz w:val="27"/>
          <w:szCs w:val="27"/>
        </w:rPr>
        <w:t>2) перечень главных администраторов (администраторов) источников финансирования дефицита местного бюджета;</w:t>
      </w:r>
    </w:p>
    <w:p w:rsidR="002F6D58" w:rsidRPr="002F6D58" w:rsidRDefault="002F6D58" w:rsidP="00532347">
      <w:pPr>
        <w:ind w:firstLine="709"/>
        <w:jc w:val="both"/>
        <w:rPr>
          <w:rFonts w:cs="Tahoma"/>
          <w:sz w:val="27"/>
          <w:szCs w:val="27"/>
        </w:rPr>
      </w:pPr>
      <w:r w:rsidRPr="002F6D58">
        <w:rPr>
          <w:rFonts w:cs="Tahoma"/>
          <w:sz w:val="27"/>
          <w:szCs w:val="27"/>
        </w:rPr>
        <w:t>3) доходы местного бюджета по кодам классификации доходов бюджетов на очередной финансовый год и плановый период;</w:t>
      </w:r>
    </w:p>
    <w:p w:rsidR="002F6D58" w:rsidRPr="002F6D58" w:rsidRDefault="002F6D58" w:rsidP="00532347">
      <w:pPr>
        <w:ind w:firstLine="709"/>
        <w:jc w:val="both"/>
        <w:rPr>
          <w:rFonts w:cs="Tahoma"/>
          <w:sz w:val="27"/>
          <w:szCs w:val="27"/>
        </w:rPr>
      </w:pPr>
      <w:r w:rsidRPr="002F6D58">
        <w:rPr>
          <w:rFonts w:cs="Tahoma"/>
          <w:sz w:val="27"/>
          <w:szCs w:val="27"/>
        </w:rPr>
        <w:t>4) источники финансирования дефицита (направления профицита) местного бюджета на очередной финансовый год и плановый период;</w:t>
      </w:r>
    </w:p>
    <w:p w:rsidR="002F6D58" w:rsidRPr="002F6D58" w:rsidRDefault="002F6D58" w:rsidP="00532347">
      <w:pPr>
        <w:ind w:firstLine="709"/>
        <w:jc w:val="both"/>
        <w:rPr>
          <w:rFonts w:cs="Tahoma"/>
          <w:sz w:val="27"/>
          <w:szCs w:val="27"/>
        </w:rPr>
      </w:pPr>
      <w:r w:rsidRPr="002F6D58">
        <w:rPr>
          <w:rFonts w:cs="Tahoma"/>
          <w:sz w:val="27"/>
          <w:szCs w:val="27"/>
        </w:rPr>
        <w:t>5) распределение бюджетных ассигнований по главным распорядителям средств местного бюджета по разделам, подразделам, целевым статьям (муниципальным программам муниципального образования «Катунинское» и непрограммным направлениям деятельности), группам и подгруппам видов расходов классификации расходов бюджетов (ведомственная структура расходов местного бюджета) на очередной финансовый год и плановый период;</w:t>
      </w:r>
    </w:p>
    <w:p w:rsidR="002F6D58" w:rsidRPr="002F6D58" w:rsidRDefault="002F6D58" w:rsidP="00532347">
      <w:pPr>
        <w:ind w:firstLine="709"/>
        <w:jc w:val="both"/>
        <w:rPr>
          <w:rFonts w:cs="Tahoma"/>
          <w:sz w:val="27"/>
          <w:szCs w:val="27"/>
        </w:rPr>
      </w:pPr>
      <w:r w:rsidRPr="002F6D58">
        <w:rPr>
          <w:rFonts w:cs="Tahoma"/>
          <w:sz w:val="27"/>
          <w:szCs w:val="27"/>
        </w:rPr>
        <w:t xml:space="preserve">6) распределение бюджетных ассигнований по целевым статьям (муниципальным программам муниципального образования «Катунинское» и непрограммным направлениям деятельности), группам и подгруппам </w:t>
      </w:r>
      <w:proofErr w:type="gramStart"/>
      <w:r w:rsidRPr="002F6D58">
        <w:rPr>
          <w:rFonts w:cs="Tahoma"/>
          <w:sz w:val="27"/>
          <w:szCs w:val="27"/>
        </w:rPr>
        <w:t>видов расходов классификации расходов бюджетов</w:t>
      </w:r>
      <w:proofErr w:type="gramEnd"/>
      <w:r w:rsidRPr="002F6D58">
        <w:rPr>
          <w:rFonts w:cs="Tahoma"/>
          <w:sz w:val="27"/>
          <w:szCs w:val="27"/>
        </w:rPr>
        <w:t xml:space="preserve"> на очередной финансовый год и плановый период;</w:t>
      </w:r>
    </w:p>
    <w:p w:rsidR="002F6D58" w:rsidRPr="002F6D58" w:rsidRDefault="002F6D58" w:rsidP="00532347">
      <w:pPr>
        <w:ind w:firstLine="709"/>
        <w:jc w:val="both"/>
        <w:rPr>
          <w:rFonts w:cs="Tahoma"/>
          <w:sz w:val="27"/>
          <w:szCs w:val="27"/>
        </w:rPr>
      </w:pPr>
      <w:r w:rsidRPr="002F6D58">
        <w:rPr>
          <w:rFonts w:cs="Tahoma"/>
          <w:sz w:val="27"/>
          <w:szCs w:val="27"/>
        </w:rPr>
        <w:t>7) 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rsidR="002F6D58" w:rsidRPr="002F6D58" w:rsidRDefault="002F6D58" w:rsidP="00532347">
      <w:pPr>
        <w:ind w:firstLine="709"/>
        <w:jc w:val="both"/>
        <w:rPr>
          <w:rFonts w:cs="Tahoma"/>
          <w:sz w:val="27"/>
          <w:szCs w:val="27"/>
        </w:rPr>
      </w:pPr>
      <w:r w:rsidRPr="002F6D58">
        <w:rPr>
          <w:rFonts w:cs="Tahoma"/>
          <w:sz w:val="27"/>
          <w:szCs w:val="27"/>
        </w:rPr>
        <w:t>8)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2F6D58" w:rsidRPr="002F6D58" w:rsidRDefault="002F6D58" w:rsidP="00532347">
      <w:pPr>
        <w:ind w:firstLine="709"/>
        <w:jc w:val="both"/>
        <w:rPr>
          <w:rFonts w:cs="Tahoma"/>
          <w:sz w:val="27"/>
          <w:szCs w:val="27"/>
        </w:rPr>
      </w:pPr>
      <w:proofErr w:type="gramStart"/>
      <w:r w:rsidRPr="002F6D58">
        <w:rPr>
          <w:rFonts w:cs="Tahoma"/>
          <w:sz w:val="27"/>
          <w:szCs w:val="27"/>
        </w:rPr>
        <w:t>9) общий объем условно утверждаемых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w:t>
      </w:r>
      <w:proofErr w:type="gramEnd"/>
      <w:r w:rsidRPr="002F6D58">
        <w:rPr>
          <w:rFonts w:cs="Tahoma"/>
          <w:sz w:val="27"/>
          <w:szCs w:val="27"/>
        </w:rPr>
        <w:t xml:space="preserve">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F6D58" w:rsidRPr="002F6D58" w:rsidRDefault="002F6D58" w:rsidP="00532347">
      <w:pPr>
        <w:ind w:firstLine="709"/>
        <w:jc w:val="both"/>
        <w:rPr>
          <w:rFonts w:cs="Tahoma"/>
          <w:sz w:val="27"/>
          <w:szCs w:val="27"/>
        </w:rPr>
      </w:pPr>
      <w:r w:rsidRPr="002F6D58">
        <w:rPr>
          <w:rFonts w:cs="Tahoma"/>
          <w:sz w:val="27"/>
          <w:szCs w:val="27"/>
        </w:rPr>
        <w:t xml:space="preserve">10) верхний предел муниципального долга по состоянию на 1 января года, следующего за очередным финансовым годом и каждым годом планового периода, с </w:t>
      </w:r>
      <w:proofErr w:type="gramStart"/>
      <w:r w:rsidRPr="002F6D58">
        <w:rPr>
          <w:rFonts w:cs="Tahoma"/>
          <w:sz w:val="27"/>
          <w:szCs w:val="27"/>
        </w:rPr>
        <w:t>указанием</w:t>
      </w:r>
      <w:proofErr w:type="gramEnd"/>
      <w:r w:rsidRPr="002F6D58">
        <w:rPr>
          <w:rFonts w:cs="Tahoma"/>
          <w:sz w:val="27"/>
          <w:szCs w:val="27"/>
        </w:rPr>
        <w:t xml:space="preserve"> в том числе верхнего предела долга по муниципальным гарантиям;</w:t>
      </w:r>
    </w:p>
    <w:p w:rsidR="002F6D58" w:rsidRPr="002F6D58" w:rsidRDefault="002F6D58" w:rsidP="00532347">
      <w:pPr>
        <w:ind w:firstLine="709"/>
        <w:jc w:val="both"/>
        <w:rPr>
          <w:rFonts w:cs="Tahoma"/>
          <w:sz w:val="27"/>
          <w:szCs w:val="27"/>
        </w:rPr>
      </w:pPr>
      <w:r w:rsidRPr="002F6D58">
        <w:rPr>
          <w:rFonts w:cs="Tahoma"/>
          <w:sz w:val="27"/>
          <w:szCs w:val="27"/>
        </w:rPr>
        <w:t xml:space="preserve">11) объем резервного фонда администрации муниципального образования на очередной финансовый год и плановый период; </w:t>
      </w:r>
    </w:p>
    <w:p w:rsidR="002F6D58" w:rsidRPr="002F6D58" w:rsidRDefault="002F6D58" w:rsidP="00532347">
      <w:pPr>
        <w:ind w:firstLine="709"/>
        <w:jc w:val="both"/>
        <w:rPr>
          <w:rFonts w:cs="Tahoma"/>
          <w:sz w:val="27"/>
          <w:szCs w:val="27"/>
        </w:rPr>
      </w:pPr>
      <w:r w:rsidRPr="002F6D58">
        <w:rPr>
          <w:rFonts w:cs="Tahoma"/>
          <w:sz w:val="27"/>
          <w:szCs w:val="27"/>
        </w:rPr>
        <w:t>12) иные показатели, определенные Бюджетным кодексом Российской Федерации и настоящим Положением.</w:t>
      </w:r>
    </w:p>
    <w:p w:rsidR="002F6D58" w:rsidRPr="002F6D58" w:rsidRDefault="002F6D58" w:rsidP="00532347">
      <w:pPr>
        <w:ind w:firstLine="709"/>
        <w:jc w:val="both"/>
        <w:rPr>
          <w:rFonts w:cs="Tahoma"/>
          <w:sz w:val="27"/>
          <w:szCs w:val="27"/>
        </w:rPr>
      </w:pPr>
      <w:r w:rsidRPr="002F6D58">
        <w:rPr>
          <w:rFonts w:cs="Tahoma"/>
          <w:sz w:val="27"/>
          <w:szCs w:val="27"/>
        </w:rPr>
        <w:t xml:space="preserve">3. Показатели, устанавливающие объемы доходов, расходов, источников финансирования дефицита (направлений профицита) местного бюджета, отражаются в </w:t>
      </w:r>
      <w:proofErr w:type="gramStart"/>
      <w:r w:rsidRPr="002F6D58">
        <w:rPr>
          <w:rFonts w:cs="Tahoma"/>
          <w:sz w:val="27"/>
          <w:szCs w:val="27"/>
        </w:rPr>
        <w:t>тысячах рублей</w:t>
      </w:r>
      <w:proofErr w:type="gramEnd"/>
      <w:r w:rsidRPr="002F6D58">
        <w:rPr>
          <w:rFonts w:cs="Tahoma"/>
          <w:sz w:val="27"/>
          <w:szCs w:val="27"/>
        </w:rPr>
        <w:t xml:space="preserve"> с точностью до одного десятичного знака после запятой.</w:t>
      </w:r>
    </w:p>
    <w:p w:rsidR="002F6D58" w:rsidRPr="002F6D58" w:rsidRDefault="002F6D58" w:rsidP="00532347">
      <w:pPr>
        <w:ind w:firstLine="709"/>
        <w:jc w:val="both"/>
        <w:rPr>
          <w:rFonts w:cs="Tahoma"/>
          <w:sz w:val="27"/>
          <w:szCs w:val="27"/>
        </w:rPr>
      </w:pPr>
      <w:r w:rsidRPr="002F6D58">
        <w:rPr>
          <w:rFonts w:cs="Tahoma"/>
          <w:sz w:val="27"/>
          <w:szCs w:val="27"/>
        </w:rPr>
        <w:t>4. Одновременно с проектом решения о бюджете на очередной финансовый год и плановый период представляются:</w:t>
      </w:r>
    </w:p>
    <w:p w:rsidR="002F6D58" w:rsidRPr="002F6D58" w:rsidRDefault="002F6D58" w:rsidP="00532347">
      <w:pPr>
        <w:ind w:firstLine="709"/>
        <w:jc w:val="both"/>
        <w:rPr>
          <w:rFonts w:cs="Tahoma"/>
          <w:sz w:val="27"/>
          <w:szCs w:val="27"/>
        </w:rPr>
      </w:pPr>
      <w:r w:rsidRPr="002F6D58">
        <w:rPr>
          <w:rFonts w:cs="Tahoma"/>
          <w:sz w:val="27"/>
          <w:szCs w:val="27"/>
        </w:rPr>
        <w:lastRenderedPageBreak/>
        <w:t>1)</w:t>
      </w:r>
      <w:r w:rsidRPr="002F6D58">
        <w:rPr>
          <w:rFonts w:cs="Tahoma"/>
          <w:sz w:val="27"/>
          <w:szCs w:val="27"/>
        </w:rPr>
        <w:tab/>
        <w:t>основные направления бюджетной и налоговой политики на территории муниципального образования «Катунинское»;</w:t>
      </w:r>
    </w:p>
    <w:p w:rsidR="002F6D58" w:rsidRPr="002F6D58" w:rsidRDefault="002F6D58" w:rsidP="00532347">
      <w:pPr>
        <w:ind w:firstLine="709"/>
        <w:jc w:val="both"/>
        <w:rPr>
          <w:rFonts w:cs="Tahoma"/>
          <w:sz w:val="27"/>
          <w:szCs w:val="27"/>
        </w:rPr>
      </w:pPr>
      <w:r w:rsidRPr="002F6D58">
        <w:rPr>
          <w:rFonts w:cs="Tahoma"/>
          <w:sz w:val="27"/>
          <w:szCs w:val="27"/>
        </w:rPr>
        <w:t>2)</w:t>
      </w:r>
      <w:r w:rsidRPr="002F6D58">
        <w:rPr>
          <w:rFonts w:cs="Tahoma"/>
          <w:sz w:val="27"/>
          <w:szCs w:val="27"/>
        </w:rPr>
        <w:tab/>
        <w:t xml:space="preserve"> 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за текущий финансовый год;</w:t>
      </w:r>
    </w:p>
    <w:p w:rsidR="002F6D58" w:rsidRPr="002F6D58" w:rsidRDefault="002F6D58" w:rsidP="00532347">
      <w:pPr>
        <w:ind w:firstLine="709"/>
        <w:jc w:val="both"/>
        <w:rPr>
          <w:rFonts w:cs="Tahoma"/>
          <w:sz w:val="27"/>
          <w:szCs w:val="27"/>
        </w:rPr>
      </w:pPr>
      <w:r w:rsidRPr="002F6D58">
        <w:rPr>
          <w:rFonts w:cs="Tahoma"/>
          <w:sz w:val="27"/>
          <w:szCs w:val="27"/>
        </w:rPr>
        <w:t>3)</w:t>
      </w:r>
      <w:r w:rsidRPr="002F6D58">
        <w:rPr>
          <w:rFonts w:cs="Tahoma"/>
          <w:sz w:val="27"/>
          <w:szCs w:val="27"/>
        </w:rPr>
        <w:tab/>
        <w:t>прогноз социально-экономического развития на очередной финансовый год и плановый период с пояснительной запиской;</w:t>
      </w:r>
    </w:p>
    <w:p w:rsidR="002F6D58" w:rsidRPr="002F6D58" w:rsidRDefault="002F6D58" w:rsidP="00532347">
      <w:pPr>
        <w:ind w:firstLine="709"/>
        <w:jc w:val="both"/>
        <w:rPr>
          <w:rFonts w:cs="Tahoma"/>
          <w:sz w:val="27"/>
          <w:szCs w:val="27"/>
        </w:rPr>
      </w:pPr>
      <w:r w:rsidRPr="002F6D58">
        <w:rPr>
          <w:rFonts w:cs="Tahoma"/>
          <w:sz w:val="27"/>
          <w:szCs w:val="27"/>
        </w:rPr>
        <w:t>4)     пояснительная записка к проекту решения о местном бюджете;</w:t>
      </w:r>
    </w:p>
    <w:p w:rsidR="002F6D58" w:rsidRPr="002F6D58" w:rsidRDefault="002F6D58" w:rsidP="00532347">
      <w:pPr>
        <w:ind w:firstLine="709"/>
        <w:jc w:val="both"/>
        <w:rPr>
          <w:rFonts w:cs="Tahoma"/>
          <w:sz w:val="27"/>
          <w:szCs w:val="27"/>
        </w:rPr>
      </w:pPr>
      <w:r w:rsidRPr="002F6D58">
        <w:rPr>
          <w:rFonts w:cs="Tahoma"/>
          <w:sz w:val="27"/>
          <w:szCs w:val="27"/>
        </w:rPr>
        <w:t>5) методики (проекты методик) и расчеты распределения межбюджетных трансфертов;</w:t>
      </w:r>
    </w:p>
    <w:p w:rsidR="002F6D58" w:rsidRPr="002F6D58" w:rsidRDefault="002F6D58" w:rsidP="00532347">
      <w:pPr>
        <w:ind w:firstLine="709"/>
        <w:jc w:val="both"/>
        <w:rPr>
          <w:rFonts w:cs="Tahoma"/>
          <w:sz w:val="27"/>
          <w:szCs w:val="27"/>
        </w:rPr>
      </w:pPr>
      <w:r w:rsidRPr="002F6D58">
        <w:rPr>
          <w:rFonts w:cs="Tahoma"/>
          <w:sz w:val="27"/>
          <w:szCs w:val="27"/>
        </w:rPr>
        <w:t xml:space="preserve">6)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w:t>
      </w:r>
    </w:p>
    <w:p w:rsidR="002F6D58" w:rsidRPr="002F6D58" w:rsidRDefault="002F6D58" w:rsidP="00532347">
      <w:pPr>
        <w:ind w:firstLine="709"/>
        <w:jc w:val="both"/>
        <w:rPr>
          <w:rFonts w:cs="Tahoma"/>
          <w:sz w:val="27"/>
          <w:szCs w:val="27"/>
        </w:rPr>
      </w:pPr>
      <w:proofErr w:type="gramStart"/>
      <w:r w:rsidRPr="002F6D58">
        <w:rPr>
          <w:rFonts w:cs="Tahoma"/>
          <w:sz w:val="27"/>
          <w:szCs w:val="27"/>
        </w:rPr>
        <w:t>7) оценка ожидаемого исполнения местного бюджета на текущий финансовый год по доходам местного бюджета в разрезе групп и подгрупп классификации доходов бюджетов Российской Федерации, по расходам в разрезе разделов классификации расходов бюджетов Российской Федерации, по источникам финансирования дефицита бюджета (направлений профицита) в разрезе групп и подгрупп классификации источников финансирования дефицитов бюджетов Российской Федерации;</w:t>
      </w:r>
      <w:proofErr w:type="gramEnd"/>
    </w:p>
    <w:p w:rsidR="002F6D58" w:rsidRPr="002F6D58" w:rsidRDefault="002F6D58" w:rsidP="00532347">
      <w:pPr>
        <w:ind w:firstLine="709"/>
        <w:jc w:val="both"/>
        <w:rPr>
          <w:rFonts w:cs="Tahoma"/>
          <w:sz w:val="27"/>
          <w:szCs w:val="27"/>
        </w:rPr>
      </w:pPr>
      <w:r w:rsidRPr="002F6D58">
        <w:rPr>
          <w:rFonts w:cs="Tahoma"/>
          <w:sz w:val="27"/>
          <w:szCs w:val="27"/>
        </w:rPr>
        <w:t xml:space="preserve">8) паспорта муниципальных программ муниципального образования «Катунинское»; </w:t>
      </w:r>
    </w:p>
    <w:p w:rsidR="002F6D58" w:rsidRPr="002F6D58" w:rsidRDefault="002F6D58" w:rsidP="00532347">
      <w:pPr>
        <w:ind w:firstLine="709"/>
        <w:jc w:val="both"/>
        <w:rPr>
          <w:rFonts w:cs="Tahoma"/>
          <w:sz w:val="27"/>
          <w:szCs w:val="27"/>
        </w:rPr>
      </w:pPr>
      <w:r w:rsidRPr="002F6D58">
        <w:rPr>
          <w:rFonts w:cs="Tahoma"/>
          <w:sz w:val="27"/>
          <w:szCs w:val="27"/>
        </w:rPr>
        <w:t>9) реестр источников доходов местного бюджета</w:t>
      </w:r>
    </w:p>
    <w:p w:rsidR="002F6D58" w:rsidRPr="002F6D58" w:rsidRDefault="002F6D58" w:rsidP="00532347">
      <w:pPr>
        <w:ind w:firstLine="709"/>
        <w:jc w:val="both"/>
        <w:rPr>
          <w:rFonts w:cs="Tahoma"/>
          <w:sz w:val="27"/>
          <w:szCs w:val="27"/>
        </w:rPr>
      </w:pPr>
      <w:r w:rsidRPr="002F6D58">
        <w:rPr>
          <w:rFonts w:cs="Tahoma"/>
          <w:sz w:val="27"/>
          <w:szCs w:val="27"/>
        </w:rPr>
        <w:t>10) иные показатели, определенные Бюджетным кодексом Российской Федерации и настоящим Положением.</w:t>
      </w:r>
    </w:p>
    <w:p w:rsidR="002F6D58" w:rsidRPr="002F6D58" w:rsidRDefault="00532347" w:rsidP="00532347">
      <w:pPr>
        <w:ind w:firstLine="709"/>
        <w:jc w:val="both"/>
        <w:rPr>
          <w:rFonts w:cs="Tahoma"/>
          <w:sz w:val="27"/>
          <w:szCs w:val="27"/>
        </w:rPr>
      </w:pPr>
      <w:r>
        <w:rPr>
          <w:rFonts w:cs="Tahoma"/>
          <w:sz w:val="27"/>
          <w:szCs w:val="27"/>
        </w:rPr>
        <w:t>5</w:t>
      </w:r>
      <w:r w:rsidR="002F6D58" w:rsidRPr="002F6D58">
        <w:rPr>
          <w:rFonts w:cs="Tahoma"/>
          <w:sz w:val="27"/>
          <w:szCs w:val="27"/>
        </w:rPr>
        <w:t>. В составе пояснительной записки к проекту решения о местном бюджете представляются следующие документы и материалы:</w:t>
      </w:r>
    </w:p>
    <w:p w:rsidR="002F6D58" w:rsidRPr="002F6D58" w:rsidRDefault="002F6D58" w:rsidP="00532347">
      <w:pPr>
        <w:ind w:firstLine="709"/>
        <w:jc w:val="both"/>
        <w:rPr>
          <w:rFonts w:cs="Tahoma"/>
          <w:sz w:val="27"/>
          <w:szCs w:val="27"/>
        </w:rPr>
      </w:pPr>
      <w:r w:rsidRPr="002F6D58">
        <w:rPr>
          <w:rFonts w:cs="Tahoma"/>
          <w:sz w:val="27"/>
          <w:szCs w:val="27"/>
        </w:rPr>
        <w:t>1)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2F6D58" w:rsidRPr="002F6D58" w:rsidRDefault="002F6D58" w:rsidP="00532347">
      <w:pPr>
        <w:ind w:firstLine="709"/>
        <w:jc w:val="both"/>
        <w:rPr>
          <w:rFonts w:cs="Tahoma"/>
          <w:sz w:val="27"/>
          <w:szCs w:val="27"/>
        </w:rPr>
      </w:pPr>
      <w:r w:rsidRPr="002F6D58">
        <w:rPr>
          <w:rFonts w:cs="Tahoma"/>
          <w:sz w:val="27"/>
          <w:szCs w:val="27"/>
        </w:rPr>
        <w:t xml:space="preserve"> 6. </w:t>
      </w:r>
      <w:proofErr w:type="gramStart"/>
      <w:r w:rsidRPr="002F6D58">
        <w:rPr>
          <w:rFonts w:cs="Tahoma"/>
          <w:sz w:val="27"/>
          <w:szCs w:val="27"/>
        </w:rPr>
        <w:t>В проекте решения о местном бюджете могут устанавливаться дополнительные к установленным статьей 217 Бюджетного кодекса Российской Федерации основания для внесения изменений в сводную бюджетную роспись местного бюджета без внесения изменений в решение о местном бюджете.</w:t>
      </w:r>
      <w:proofErr w:type="gramEnd"/>
    </w:p>
    <w:p w:rsidR="002F6D58" w:rsidRPr="002F6D58" w:rsidRDefault="002F6D58" w:rsidP="00532347">
      <w:pPr>
        <w:ind w:firstLine="709"/>
        <w:jc w:val="both"/>
        <w:rPr>
          <w:rFonts w:cs="Tahoma"/>
          <w:sz w:val="27"/>
          <w:szCs w:val="27"/>
        </w:rPr>
      </w:pPr>
      <w:r w:rsidRPr="002F6D58">
        <w:rPr>
          <w:rFonts w:cs="Tahoma"/>
          <w:sz w:val="27"/>
          <w:szCs w:val="27"/>
        </w:rPr>
        <w:t xml:space="preserve">7. </w:t>
      </w:r>
      <w:proofErr w:type="gramStart"/>
      <w:r w:rsidRPr="002F6D58">
        <w:rPr>
          <w:rFonts w:cs="Tahoma"/>
          <w:sz w:val="27"/>
          <w:szCs w:val="27"/>
        </w:rPr>
        <w:t>В проекте решения о местном бюджете могут предусматриваться зарезервированные средства на погашение кредиторской задолженности, исполнение судебных актов, предусматривающих обращение взыскания на средства бюджета, обеспечение софинансирования отдельных мероприятий государственных, муниципальных и иных программ, восстановление остатков и возврат в вышестоящий бюджет целевых средств в рамках проверок контрольно-надзорных органов, финансовое обеспечение повышения минимального размера оплаты труда, средней заработной платы отдельных категорий работников в</w:t>
      </w:r>
      <w:proofErr w:type="gramEnd"/>
      <w:r w:rsidRPr="002F6D58">
        <w:rPr>
          <w:rFonts w:cs="Tahoma"/>
          <w:sz w:val="27"/>
          <w:szCs w:val="27"/>
        </w:rPr>
        <w:t xml:space="preserve"> </w:t>
      </w:r>
      <w:proofErr w:type="gramStart"/>
      <w:r w:rsidRPr="002F6D58">
        <w:rPr>
          <w:rFonts w:cs="Tahoma"/>
          <w:sz w:val="27"/>
          <w:szCs w:val="27"/>
        </w:rPr>
        <w:t>целях</w:t>
      </w:r>
      <w:proofErr w:type="gramEnd"/>
      <w:r w:rsidRPr="002F6D58">
        <w:rPr>
          <w:rFonts w:cs="Tahoma"/>
          <w:sz w:val="27"/>
          <w:szCs w:val="27"/>
        </w:rPr>
        <w:t xml:space="preserve"> реализации Указов Президента Российской Федерации. </w:t>
      </w:r>
    </w:p>
    <w:p w:rsidR="002F6D58" w:rsidRPr="002F6D58" w:rsidRDefault="002F6D58" w:rsidP="00532347">
      <w:pPr>
        <w:ind w:firstLine="709"/>
        <w:jc w:val="both"/>
        <w:rPr>
          <w:rFonts w:cs="Tahoma"/>
          <w:sz w:val="27"/>
          <w:szCs w:val="27"/>
        </w:rPr>
      </w:pPr>
      <w:r w:rsidRPr="002F6D58">
        <w:rPr>
          <w:rFonts w:cs="Tahoma"/>
          <w:sz w:val="27"/>
          <w:szCs w:val="27"/>
        </w:rPr>
        <w:t>Средства, указанные в абзаце первом настоящего пункта, предусматриваются в составе бюджетных ассигнований главного распорядителя бюджетных средств – администрации муниципального образования.</w:t>
      </w:r>
    </w:p>
    <w:p w:rsidR="002F6D58" w:rsidRPr="002F6D58" w:rsidRDefault="002F6D58" w:rsidP="00532347">
      <w:pPr>
        <w:ind w:firstLine="709"/>
        <w:jc w:val="both"/>
        <w:rPr>
          <w:rFonts w:cs="Tahoma"/>
          <w:sz w:val="27"/>
          <w:szCs w:val="27"/>
        </w:rPr>
      </w:pPr>
      <w:r w:rsidRPr="002F6D58">
        <w:rPr>
          <w:rFonts w:cs="Tahoma"/>
          <w:sz w:val="27"/>
          <w:szCs w:val="27"/>
        </w:rPr>
        <w:t xml:space="preserve">8. Проектом решения о местном бюджете на очередной финансовый год и </w:t>
      </w:r>
      <w:r w:rsidRPr="002F6D58">
        <w:rPr>
          <w:rFonts w:cs="Tahoma"/>
          <w:sz w:val="27"/>
          <w:szCs w:val="27"/>
        </w:rPr>
        <w:lastRenderedPageBreak/>
        <w:t>плановый период предусматривается изменение параметров планового периода утвержденного местного бюджета и утверждение параметров второго года планового периода составляемого бюджета.</w:t>
      </w:r>
    </w:p>
    <w:p w:rsidR="002F6D58" w:rsidRPr="002F6D58" w:rsidRDefault="002F6D58" w:rsidP="00532347">
      <w:pPr>
        <w:ind w:firstLine="709"/>
        <w:jc w:val="both"/>
        <w:rPr>
          <w:rFonts w:cs="Tahoma"/>
          <w:sz w:val="27"/>
          <w:szCs w:val="27"/>
        </w:rPr>
      </w:pPr>
      <w:r w:rsidRPr="002F6D58">
        <w:rPr>
          <w:rFonts w:cs="Tahoma"/>
          <w:sz w:val="27"/>
          <w:szCs w:val="27"/>
        </w:rPr>
        <w:t>Изменение параметров планового периода утверждаемого местного бюджета предусматривает утверждение измененных показателей местного бюджета».</w:t>
      </w:r>
    </w:p>
    <w:p w:rsidR="002F6D58" w:rsidRPr="002F6D58" w:rsidRDefault="002F6D58" w:rsidP="00532347">
      <w:pPr>
        <w:ind w:firstLine="709"/>
        <w:jc w:val="both"/>
        <w:rPr>
          <w:rFonts w:cs="Tahoma"/>
          <w:sz w:val="27"/>
          <w:szCs w:val="27"/>
        </w:rPr>
      </w:pPr>
    </w:p>
    <w:p w:rsidR="002F6D58" w:rsidRPr="002F6D58" w:rsidRDefault="002F6D58" w:rsidP="00532347">
      <w:pPr>
        <w:ind w:firstLine="709"/>
        <w:jc w:val="both"/>
        <w:rPr>
          <w:rFonts w:cs="Tahoma"/>
          <w:sz w:val="27"/>
          <w:szCs w:val="27"/>
        </w:rPr>
      </w:pPr>
      <w:r w:rsidRPr="002F6D58">
        <w:rPr>
          <w:rFonts w:cs="Tahoma"/>
          <w:sz w:val="27"/>
          <w:szCs w:val="27"/>
        </w:rPr>
        <w:t>8. Пункт 1 статьи 14 Положения изложить в следующей редакции:</w:t>
      </w:r>
    </w:p>
    <w:p w:rsidR="002F6D58" w:rsidRDefault="002F6D58" w:rsidP="00532347">
      <w:pPr>
        <w:ind w:firstLine="709"/>
        <w:jc w:val="both"/>
        <w:rPr>
          <w:rFonts w:cs="Tahoma"/>
          <w:sz w:val="27"/>
          <w:szCs w:val="27"/>
        </w:rPr>
      </w:pPr>
      <w:r w:rsidRPr="002F6D58">
        <w:rPr>
          <w:rFonts w:cs="Tahoma"/>
          <w:sz w:val="27"/>
          <w:szCs w:val="27"/>
        </w:rPr>
        <w:t>«Совет депутатов рассматривает проект решения о местном бюджете в одном чте</w:t>
      </w:r>
      <w:r w:rsidR="00532347">
        <w:rPr>
          <w:rFonts w:cs="Tahoma"/>
          <w:sz w:val="27"/>
          <w:szCs w:val="27"/>
        </w:rPr>
        <w:t>нии до 20 декабря текущего года</w:t>
      </w:r>
      <w:r w:rsidRPr="002F6D58">
        <w:rPr>
          <w:rFonts w:cs="Tahoma"/>
          <w:sz w:val="27"/>
          <w:szCs w:val="27"/>
        </w:rPr>
        <w:t>»</w:t>
      </w:r>
      <w:r w:rsidR="00532347">
        <w:rPr>
          <w:rFonts w:cs="Tahoma"/>
          <w:sz w:val="27"/>
          <w:szCs w:val="27"/>
        </w:rPr>
        <w:t>.</w:t>
      </w:r>
    </w:p>
    <w:p w:rsidR="00532347" w:rsidRPr="002F6D58" w:rsidRDefault="00532347" w:rsidP="00532347">
      <w:pPr>
        <w:ind w:firstLine="709"/>
        <w:jc w:val="both"/>
        <w:rPr>
          <w:rFonts w:cs="Tahoma"/>
          <w:sz w:val="27"/>
          <w:szCs w:val="27"/>
        </w:rPr>
      </w:pPr>
    </w:p>
    <w:p w:rsidR="002F6D58" w:rsidRDefault="002F6D58" w:rsidP="00532347">
      <w:pPr>
        <w:ind w:firstLine="709"/>
        <w:jc w:val="both"/>
        <w:rPr>
          <w:rFonts w:cs="Tahoma"/>
          <w:sz w:val="27"/>
          <w:szCs w:val="27"/>
        </w:rPr>
      </w:pPr>
      <w:r w:rsidRPr="002F6D58">
        <w:rPr>
          <w:rFonts w:cs="Tahoma"/>
          <w:sz w:val="27"/>
          <w:szCs w:val="27"/>
        </w:rPr>
        <w:t xml:space="preserve">9. В пункте </w:t>
      </w:r>
      <w:r w:rsidR="00532347">
        <w:rPr>
          <w:rFonts w:cs="Tahoma"/>
          <w:sz w:val="27"/>
          <w:szCs w:val="27"/>
        </w:rPr>
        <w:t>5</w:t>
      </w:r>
      <w:r w:rsidRPr="002F6D58">
        <w:rPr>
          <w:rFonts w:cs="Tahoma"/>
          <w:sz w:val="27"/>
          <w:szCs w:val="27"/>
        </w:rPr>
        <w:t xml:space="preserve"> статьи 14 слово «администрацией» заменить словом «представителем администрации муниципального образования».</w:t>
      </w:r>
    </w:p>
    <w:p w:rsidR="00532347" w:rsidRPr="002F6D58" w:rsidRDefault="00532347" w:rsidP="00532347">
      <w:pPr>
        <w:ind w:firstLine="709"/>
        <w:jc w:val="both"/>
        <w:rPr>
          <w:rFonts w:cs="Tahoma"/>
          <w:sz w:val="27"/>
          <w:szCs w:val="27"/>
        </w:rPr>
      </w:pPr>
    </w:p>
    <w:p w:rsidR="00532347" w:rsidRDefault="002F6D58" w:rsidP="00532347">
      <w:pPr>
        <w:ind w:firstLine="709"/>
        <w:jc w:val="both"/>
        <w:rPr>
          <w:rFonts w:cs="Tahoma"/>
          <w:sz w:val="27"/>
          <w:szCs w:val="27"/>
        </w:rPr>
      </w:pPr>
      <w:r w:rsidRPr="002F6D58">
        <w:rPr>
          <w:rFonts w:cs="Tahoma"/>
          <w:sz w:val="27"/>
          <w:szCs w:val="27"/>
        </w:rPr>
        <w:t xml:space="preserve">10.  Пункт первый  статьи 15  Положения изложить в следующей редакции: </w:t>
      </w:r>
    </w:p>
    <w:p w:rsidR="002F6D58" w:rsidRDefault="002F6D58" w:rsidP="00532347">
      <w:pPr>
        <w:ind w:firstLine="709"/>
        <w:jc w:val="both"/>
        <w:rPr>
          <w:rFonts w:cs="Tahoma"/>
          <w:sz w:val="27"/>
          <w:szCs w:val="27"/>
        </w:rPr>
      </w:pPr>
      <w:r w:rsidRPr="002F6D58">
        <w:rPr>
          <w:rFonts w:cs="Tahoma"/>
          <w:sz w:val="27"/>
          <w:szCs w:val="27"/>
        </w:rPr>
        <w:t>«1. По итогам рассмотрения проекта решения о местном бюджете Совет депутатов принимает решение об утверждении местного бюджета или об отклонении проекта решения о местном бюджете».</w:t>
      </w:r>
    </w:p>
    <w:p w:rsidR="00532347" w:rsidRPr="002F6D58" w:rsidRDefault="00532347" w:rsidP="00532347">
      <w:pPr>
        <w:ind w:firstLine="709"/>
        <w:jc w:val="both"/>
        <w:rPr>
          <w:rFonts w:cs="Tahoma"/>
          <w:sz w:val="27"/>
          <w:szCs w:val="27"/>
        </w:rPr>
      </w:pPr>
    </w:p>
    <w:p w:rsidR="002F6D58" w:rsidRDefault="002F6D58" w:rsidP="00532347">
      <w:pPr>
        <w:ind w:firstLine="709"/>
        <w:jc w:val="both"/>
        <w:rPr>
          <w:rFonts w:cs="Tahoma"/>
          <w:sz w:val="27"/>
          <w:szCs w:val="27"/>
        </w:rPr>
      </w:pPr>
      <w:r w:rsidRPr="002F6D58">
        <w:rPr>
          <w:rFonts w:cs="Tahoma"/>
          <w:sz w:val="27"/>
          <w:szCs w:val="27"/>
        </w:rPr>
        <w:t>11. В статье 21 Положения и приложениях № 1-4 к Положению после слов «на очередной финансовый год» добавить слова «и плановый период».</w:t>
      </w:r>
    </w:p>
    <w:p w:rsidR="00532347" w:rsidRPr="002F6D58" w:rsidRDefault="00532347" w:rsidP="00532347">
      <w:pPr>
        <w:ind w:firstLine="709"/>
        <w:jc w:val="both"/>
        <w:rPr>
          <w:rFonts w:cs="Tahoma"/>
          <w:sz w:val="27"/>
          <w:szCs w:val="27"/>
        </w:rPr>
      </w:pPr>
    </w:p>
    <w:p w:rsidR="002F6D58" w:rsidRPr="002F6D58" w:rsidRDefault="002F6D58" w:rsidP="00532347">
      <w:pPr>
        <w:ind w:firstLine="709"/>
        <w:jc w:val="both"/>
        <w:rPr>
          <w:rFonts w:cs="Tahoma"/>
          <w:sz w:val="27"/>
          <w:szCs w:val="27"/>
        </w:rPr>
      </w:pPr>
      <w:r w:rsidRPr="002F6D58">
        <w:rPr>
          <w:rFonts w:cs="Tahoma"/>
          <w:sz w:val="27"/>
          <w:szCs w:val="27"/>
        </w:rPr>
        <w:t>12. После статьи 23 Положения дополнить статьей 24, следующего содержания:</w:t>
      </w:r>
    </w:p>
    <w:p w:rsidR="002F6D58" w:rsidRPr="002F6D58" w:rsidRDefault="002F6D58" w:rsidP="00532347">
      <w:pPr>
        <w:ind w:firstLine="709"/>
        <w:jc w:val="both"/>
        <w:rPr>
          <w:rFonts w:cs="Tahoma"/>
          <w:sz w:val="27"/>
          <w:szCs w:val="27"/>
        </w:rPr>
      </w:pPr>
      <w:r w:rsidRPr="002F6D58">
        <w:rPr>
          <w:rFonts w:cs="Tahoma"/>
          <w:sz w:val="27"/>
          <w:szCs w:val="27"/>
        </w:rPr>
        <w:t>«Статья 24. Порядок представления главными распорядителями средств районного бюджета в финансовое управление информации о совершаемых действиях, направленных на реализацию муниципальным образованием «Катунинское» права регресса, либо об отсутствии оснований для предъявления иска о взыскании денежных сре</w:t>
      </w:r>
      <w:proofErr w:type="gramStart"/>
      <w:r w:rsidRPr="002F6D58">
        <w:rPr>
          <w:rFonts w:cs="Tahoma"/>
          <w:sz w:val="27"/>
          <w:szCs w:val="27"/>
        </w:rPr>
        <w:t>дств в п</w:t>
      </w:r>
      <w:proofErr w:type="gramEnd"/>
      <w:r w:rsidRPr="002F6D58">
        <w:rPr>
          <w:rFonts w:cs="Tahoma"/>
          <w:sz w:val="27"/>
          <w:szCs w:val="27"/>
        </w:rPr>
        <w:t xml:space="preserve">орядке регресса. </w:t>
      </w:r>
    </w:p>
    <w:p w:rsidR="002F6D58" w:rsidRPr="002F6D58" w:rsidRDefault="002F6D58" w:rsidP="00532347">
      <w:pPr>
        <w:ind w:firstLine="709"/>
        <w:jc w:val="both"/>
        <w:rPr>
          <w:rFonts w:cs="Tahoma"/>
          <w:sz w:val="27"/>
          <w:szCs w:val="27"/>
        </w:rPr>
      </w:pPr>
      <w:r w:rsidRPr="002F6D58">
        <w:rPr>
          <w:rFonts w:cs="Tahoma"/>
          <w:sz w:val="27"/>
          <w:szCs w:val="27"/>
        </w:rPr>
        <w:t>1. В целях реализации муниципальным образованием «Катунинское» права регресса, установленного пунктом 3.1 статьи 1081 Гражданского кодекса Российской Федерации, главные распорядители средств местного бюджета осуществляют анализ наличия либо отсутствия оснований для предъявления иска о взыскании денежных сре</w:t>
      </w:r>
      <w:proofErr w:type="gramStart"/>
      <w:r w:rsidRPr="002F6D58">
        <w:rPr>
          <w:rFonts w:cs="Tahoma"/>
          <w:sz w:val="27"/>
          <w:szCs w:val="27"/>
        </w:rPr>
        <w:t>дств в п</w:t>
      </w:r>
      <w:proofErr w:type="gramEnd"/>
      <w:r w:rsidRPr="002F6D58">
        <w:rPr>
          <w:rFonts w:cs="Tahoma"/>
          <w:sz w:val="27"/>
          <w:szCs w:val="27"/>
        </w:rPr>
        <w:t>орядке регресса.</w:t>
      </w:r>
    </w:p>
    <w:p w:rsidR="002F6D58" w:rsidRPr="002F6D58" w:rsidRDefault="002F6D58" w:rsidP="00532347">
      <w:pPr>
        <w:ind w:firstLine="709"/>
        <w:jc w:val="both"/>
        <w:rPr>
          <w:rFonts w:cs="Tahoma"/>
          <w:sz w:val="27"/>
          <w:szCs w:val="27"/>
        </w:rPr>
      </w:pPr>
      <w:r w:rsidRPr="002F6D58">
        <w:rPr>
          <w:rFonts w:cs="Tahoma"/>
          <w:sz w:val="27"/>
          <w:szCs w:val="27"/>
        </w:rPr>
        <w:t xml:space="preserve">2. </w:t>
      </w:r>
      <w:proofErr w:type="gramStart"/>
      <w:r w:rsidRPr="002F6D58">
        <w:rPr>
          <w:rFonts w:cs="Tahoma"/>
          <w:sz w:val="27"/>
          <w:szCs w:val="27"/>
        </w:rPr>
        <w:t>По результатам анализа, предусмотренного в пункте 1 настоящей статьи, главные распорядители средств местного бюджета представляют в администрацию муниципального образования информацию о наличии либо отсутствии оснований для предъявления иска о взыскании денежных средств в порядке регресса в течение десяти календарных дней после получения уведомления администрации муниципального образования об исполнении за счет казны муниципального образования «Катунинское» судебного акта по иску к муниципальному</w:t>
      </w:r>
      <w:proofErr w:type="gramEnd"/>
      <w:r w:rsidRPr="002F6D58">
        <w:rPr>
          <w:rFonts w:cs="Tahoma"/>
          <w:sz w:val="27"/>
          <w:szCs w:val="27"/>
        </w:rPr>
        <w:t xml:space="preserve"> образованию «Катунинское» о возмещении вреда.</w:t>
      </w:r>
    </w:p>
    <w:p w:rsidR="002F6D58" w:rsidRPr="002F6D58" w:rsidRDefault="002F6D58" w:rsidP="00532347">
      <w:pPr>
        <w:ind w:firstLine="709"/>
        <w:jc w:val="both"/>
        <w:rPr>
          <w:rFonts w:cs="Tahoma"/>
          <w:sz w:val="27"/>
          <w:szCs w:val="27"/>
        </w:rPr>
      </w:pPr>
      <w:r w:rsidRPr="002F6D58">
        <w:rPr>
          <w:rFonts w:cs="Tahoma"/>
          <w:sz w:val="27"/>
          <w:szCs w:val="27"/>
        </w:rPr>
        <w:t>3. При наличии оснований для предъявления иска о взыскании денежных сре</w:t>
      </w:r>
      <w:proofErr w:type="gramStart"/>
      <w:r w:rsidRPr="002F6D58">
        <w:rPr>
          <w:rFonts w:cs="Tahoma"/>
          <w:sz w:val="27"/>
          <w:szCs w:val="27"/>
        </w:rPr>
        <w:t>дств в п</w:t>
      </w:r>
      <w:proofErr w:type="gramEnd"/>
      <w:r w:rsidRPr="002F6D58">
        <w:rPr>
          <w:rFonts w:cs="Tahoma"/>
          <w:sz w:val="27"/>
          <w:szCs w:val="27"/>
        </w:rPr>
        <w:t>орядке регресса главные распорядители средств местного бюджета ежеквартально не позднее пятого числа месяца, следующего за истекшим кварталом, представляют в администрацию муниципального образования информацию о совершаемых действиях, направленных на реализацию муниципальным образованием «Катунинское» права регресса.</w:t>
      </w:r>
    </w:p>
    <w:p w:rsidR="002F6D58" w:rsidRDefault="002F6D58" w:rsidP="00532347">
      <w:pPr>
        <w:ind w:firstLine="709"/>
        <w:jc w:val="both"/>
        <w:rPr>
          <w:rFonts w:cs="Tahoma"/>
          <w:sz w:val="27"/>
          <w:szCs w:val="27"/>
        </w:rPr>
      </w:pPr>
      <w:r w:rsidRPr="002F6D58">
        <w:rPr>
          <w:rFonts w:cs="Tahoma"/>
          <w:sz w:val="27"/>
          <w:szCs w:val="27"/>
        </w:rPr>
        <w:lastRenderedPageBreak/>
        <w:t>4. Информация, указанная в пунктах 2 и 3 настоящей статьи, представляется в форме документа, подписанного уполномоченным должностным лицом главного распорядителя средств местного бюджета».</w:t>
      </w:r>
    </w:p>
    <w:p w:rsidR="00532347" w:rsidRPr="002F6D58" w:rsidRDefault="00532347" w:rsidP="00532347">
      <w:pPr>
        <w:ind w:firstLine="709"/>
        <w:jc w:val="both"/>
        <w:rPr>
          <w:rFonts w:cs="Tahoma"/>
          <w:sz w:val="27"/>
          <w:szCs w:val="27"/>
        </w:rPr>
      </w:pPr>
    </w:p>
    <w:p w:rsidR="002F6D58" w:rsidRDefault="002F6D58" w:rsidP="00532347">
      <w:pPr>
        <w:ind w:firstLine="709"/>
        <w:jc w:val="both"/>
        <w:rPr>
          <w:rFonts w:cs="Tahoma"/>
          <w:sz w:val="27"/>
          <w:szCs w:val="27"/>
        </w:rPr>
      </w:pPr>
      <w:r w:rsidRPr="002F6D58">
        <w:rPr>
          <w:rFonts w:cs="Tahoma"/>
          <w:sz w:val="27"/>
          <w:szCs w:val="27"/>
        </w:rPr>
        <w:t>13. В приложении № 6 № Слова в графе «затраты на денежное содержание» заменить словами «расходы на оплату труда».</w:t>
      </w:r>
    </w:p>
    <w:p w:rsidR="00532347" w:rsidRPr="002F6D58" w:rsidRDefault="00532347" w:rsidP="00532347">
      <w:pPr>
        <w:ind w:firstLine="709"/>
        <w:jc w:val="both"/>
        <w:rPr>
          <w:rFonts w:cs="Tahoma"/>
          <w:sz w:val="27"/>
          <w:szCs w:val="27"/>
        </w:rPr>
      </w:pPr>
    </w:p>
    <w:p w:rsidR="002F6D58" w:rsidRPr="00532347" w:rsidRDefault="002F6D58" w:rsidP="00532347">
      <w:pPr>
        <w:ind w:firstLine="709"/>
        <w:jc w:val="both"/>
        <w:rPr>
          <w:rFonts w:cs="Tahoma"/>
          <w:b/>
          <w:sz w:val="27"/>
          <w:szCs w:val="27"/>
        </w:rPr>
      </w:pPr>
      <w:r w:rsidRPr="00532347">
        <w:rPr>
          <w:rFonts w:cs="Tahoma"/>
          <w:b/>
          <w:sz w:val="27"/>
          <w:szCs w:val="27"/>
        </w:rPr>
        <w:t>Статья 2.</w:t>
      </w:r>
    </w:p>
    <w:p w:rsidR="002F6D58" w:rsidRPr="002F6D58" w:rsidRDefault="002F6D58" w:rsidP="00532347">
      <w:pPr>
        <w:ind w:firstLine="709"/>
        <w:jc w:val="both"/>
        <w:rPr>
          <w:rFonts w:cs="Tahoma"/>
          <w:sz w:val="27"/>
          <w:szCs w:val="27"/>
        </w:rPr>
      </w:pPr>
      <w:r w:rsidRPr="002F6D58">
        <w:rPr>
          <w:rFonts w:cs="Tahoma"/>
          <w:sz w:val="27"/>
          <w:szCs w:val="27"/>
        </w:rPr>
        <w:t>1. Настоящее решение вступает в силу со дня его официального опубликования, за исключением пунктов 3,4</w:t>
      </w:r>
      <w:r w:rsidR="00532347">
        <w:rPr>
          <w:rFonts w:cs="Tahoma"/>
          <w:sz w:val="27"/>
          <w:szCs w:val="27"/>
        </w:rPr>
        <w:t>,7 и</w:t>
      </w:r>
      <w:r w:rsidRPr="002F6D58">
        <w:rPr>
          <w:rFonts w:cs="Tahoma"/>
          <w:sz w:val="27"/>
          <w:szCs w:val="27"/>
        </w:rPr>
        <w:t xml:space="preserve"> </w:t>
      </w:r>
      <w:r w:rsidR="00532347">
        <w:rPr>
          <w:rFonts w:cs="Tahoma"/>
          <w:sz w:val="27"/>
          <w:szCs w:val="27"/>
        </w:rPr>
        <w:t>11</w:t>
      </w:r>
      <w:r w:rsidRPr="002F6D58">
        <w:rPr>
          <w:rFonts w:cs="Tahoma"/>
          <w:sz w:val="27"/>
          <w:szCs w:val="27"/>
        </w:rPr>
        <w:t xml:space="preserve">. </w:t>
      </w:r>
    </w:p>
    <w:p w:rsidR="002F6D58" w:rsidRDefault="002F6D58" w:rsidP="00532347">
      <w:pPr>
        <w:ind w:firstLine="709"/>
        <w:jc w:val="both"/>
        <w:rPr>
          <w:rFonts w:cs="Tahoma"/>
          <w:sz w:val="27"/>
          <w:szCs w:val="27"/>
        </w:rPr>
      </w:pPr>
      <w:r w:rsidRPr="002F6D58">
        <w:rPr>
          <w:rFonts w:cs="Tahoma"/>
          <w:sz w:val="27"/>
          <w:szCs w:val="27"/>
        </w:rPr>
        <w:t>2. Пункты 3,4</w:t>
      </w:r>
      <w:r w:rsidR="00532347">
        <w:rPr>
          <w:rFonts w:cs="Tahoma"/>
          <w:sz w:val="27"/>
          <w:szCs w:val="27"/>
        </w:rPr>
        <w:t xml:space="preserve">,7 </w:t>
      </w:r>
      <w:r w:rsidRPr="002F6D58">
        <w:rPr>
          <w:rFonts w:cs="Tahoma"/>
          <w:sz w:val="27"/>
          <w:szCs w:val="27"/>
        </w:rPr>
        <w:t xml:space="preserve"> и </w:t>
      </w:r>
      <w:r w:rsidR="00532347">
        <w:rPr>
          <w:rFonts w:cs="Tahoma"/>
          <w:sz w:val="27"/>
          <w:szCs w:val="27"/>
        </w:rPr>
        <w:t>11</w:t>
      </w:r>
      <w:r w:rsidRPr="002F6D58">
        <w:rPr>
          <w:rFonts w:cs="Tahoma"/>
          <w:sz w:val="27"/>
          <w:szCs w:val="27"/>
        </w:rPr>
        <w:t xml:space="preserve"> настоящего решения вступают в силу с 01 января 2021 года и применяются к отношениям, возникающим при составлении, утверждении и исполнении бюджетов, начиная с бюджетов на 2021 год (на 2021 год и плановый период 2022-2023 годов).</w:t>
      </w:r>
    </w:p>
    <w:p w:rsidR="00532347" w:rsidRPr="002F6D58" w:rsidRDefault="00532347" w:rsidP="00532347">
      <w:pPr>
        <w:ind w:firstLine="709"/>
        <w:jc w:val="both"/>
        <w:rPr>
          <w:rFonts w:cs="Tahoma"/>
          <w:sz w:val="27"/>
          <w:szCs w:val="27"/>
        </w:rPr>
      </w:pPr>
    </w:p>
    <w:p w:rsidR="00532347" w:rsidRPr="00532347" w:rsidRDefault="00532347" w:rsidP="00532347">
      <w:pPr>
        <w:pStyle w:val="ae"/>
        <w:ind w:left="0" w:firstLine="709"/>
        <w:jc w:val="both"/>
        <w:rPr>
          <w:rFonts w:cs="Tahoma"/>
          <w:b/>
          <w:sz w:val="27"/>
          <w:szCs w:val="27"/>
        </w:rPr>
      </w:pPr>
      <w:r w:rsidRPr="00532347">
        <w:rPr>
          <w:rFonts w:cs="Tahoma"/>
          <w:b/>
          <w:sz w:val="27"/>
          <w:szCs w:val="27"/>
        </w:rPr>
        <w:t>Статья 3.</w:t>
      </w:r>
    </w:p>
    <w:p w:rsidR="00A27D31" w:rsidRPr="006373C8" w:rsidRDefault="00532347" w:rsidP="00532347">
      <w:pPr>
        <w:pStyle w:val="ae"/>
        <w:ind w:left="0" w:firstLine="709"/>
        <w:jc w:val="both"/>
        <w:rPr>
          <w:rFonts w:cs="Tahoma"/>
          <w:sz w:val="27"/>
          <w:szCs w:val="27"/>
        </w:rPr>
      </w:pPr>
      <w:r>
        <w:rPr>
          <w:rFonts w:cs="Tahoma"/>
          <w:sz w:val="27"/>
          <w:szCs w:val="27"/>
        </w:rPr>
        <w:t>О</w:t>
      </w:r>
      <w:r w:rsidR="0068695F" w:rsidRPr="006373C8">
        <w:rPr>
          <w:rFonts w:cs="Tahoma"/>
          <w:sz w:val="27"/>
          <w:szCs w:val="27"/>
        </w:rPr>
        <w:t>публиковать настоящее решение в «Информационном вестнике муниципального образования «Катунинское».</w:t>
      </w:r>
    </w:p>
    <w:p w:rsidR="0068695F" w:rsidRPr="00CC3BDF" w:rsidRDefault="0068695F" w:rsidP="006373C8">
      <w:pPr>
        <w:ind w:firstLine="709"/>
        <w:jc w:val="both"/>
        <w:rPr>
          <w:rFonts w:cs="Tahoma"/>
          <w:sz w:val="27"/>
          <w:szCs w:val="27"/>
        </w:rPr>
      </w:pPr>
    </w:p>
    <w:p w:rsidR="003750C6" w:rsidRDefault="003750C6">
      <w:pPr>
        <w:ind w:firstLine="709"/>
        <w:jc w:val="both"/>
        <w:rPr>
          <w:rFonts w:cs="Tahoma"/>
          <w:sz w:val="27"/>
          <w:szCs w:val="27"/>
        </w:rPr>
      </w:pPr>
    </w:p>
    <w:p w:rsidR="006373C8" w:rsidRDefault="006373C8">
      <w:pPr>
        <w:ind w:firstLine="709"/>
        <w:jc w:val="both"/>
        <w:rPr>
          <w:rFonts w:cs="Tahoma"/>
          <w:sz w:val="27"/>
          <w:szCs w:val="27"/>
        </w:rPr>
      </w:pPr>
    </w:p>
    <w:p w:rsidR="006373C8" w:rsidRDefault="006373C8">
      <w:pPr>
        <w:ind w:firstLine="709"/>
        <w:jc w:val="both"/>
        <w:rPr>
          <w:rFonts w:cs="Tahoma"/>
          <w:sz w:val="27"/>
          <w:szCs w:val="27"/>
        </w:rPr>
      </w:pPr>
    </w:p>
    <w:p w:rsidR="006373C8" w:rsidRPr="00CC3BDF" w:rsidRDefault="006373C8">
      <w:pPr>
        <w:ind w:firstLine="709"/>
        <w:jc w:val="both"/>
        <w:rPr>
          <w:rFonts w:cs="Tahoma"/>
          <w:sz w:val="27"/>
          <w:szCs w:val="27"/>
        </w:rPr>
      </w:pPr>
    </w:p>
    <w:tbl>
      <w:tblPr>
        <w:tblW w:w="0" w:type="auto"/>
        <w:tblInd w:w="108" w:type="dxa"/>
        <w:tblLayout w:type="fixed"/>
        <w:tblLook w:val="0000" w:firstRow="0" w:lastRow="0" w:firstColumn="0" w:lastColumn="0" w:noHBand="0" w:noVBand="0"/>
      </w:tblPr>
      <w:tblGrid>
        <w:gridCol w:w="4785"/>
        <w:gridCol w:w="4785"/>
      </w:tblGrid>
      <w:tr w:rsidR="003750C6" w:rsidRPr="00CC3BDF">
        <w:tc>
          <w:tcPr>
            <w:tcW w:w="4785" w:type="dxa"/>
            <w:shd w:val="clear" w:color="auto" w:fill="auto"/>
          </w:tcPr>
          <w:p w:rsidR="003750C6" w:rsidRPr="00CC3BDF" w:rsidRDefault="003750C6">
            <w:pPr>
              <w:widowControl/>
              <w:snapToGrid w:val="0"/>
              <w:jc w:val="both"/>
              <w:rPr>
                <w:rFonts w:eastAsia="Times New Roman" w:cs="Times New Roman"/>
                <w:sz w:val="27"/>
                <w:szCs w:val="27"/>
              </w:rPr>
            </w:pPr>
            <w:r w:rsidRPr="00CC3BDF">
              <w:rPr>
                <w:rFonts w:eastAsia="Times New Roman" w:cs="Times New Roman"/>
                <w:sz w:val="27"/>
                <w:szCs w:val="27"/>
              </w:rPr>
              <w:t xml:space="preserve">Председатель </w:t>
            </w:r>
          </w:p>
          <w:p w:rsidR="003750C6" w:rsidRPr="00CC3BDF" w:rsidRDefault="003750C6">
            <w:pPr>
              <w:widowControl/>
              <w:jc w:val="both"/>
              <w:rPr>
                <w:rFonts w:eastAsia="Times New Roman" w:cs="Times New Roman"/>
                <w:sz w:val="27"/>
                <w:szCs w:val="27"/>
              </w:rPr>
            </w:pPr>
            <w:r w:rsidRPr="00CC3BDF">
              <w:rPr>
                <w:rFonts w:eastAsia="Times New Roman" w:cs="Times New Roman"/>
                <w:sz w:val="27"/>
                <w:szCs w:val="27"/>
              </w:rPr>
              <w:t>Совета депутатов</w:t>
            </w:r>
          </w:p>
          <w:p w:rsidR="003750C6" w:rsidRPr="00CC3BDF" w:rsidRDefault="003750C6">
            <w:pPr>
              <w:widowControl/>
              <w:jc w:val="both"/>
              <w:rPr>
                <w:rFonts w:eastAsia="Times New Roman" w:cs="Times New Roman"/>
                <w:sz w:val="27"/>
                <w:szCs w:val="27"/>
              </w:rPr>
            </w:pPr>
          </w:p>
          <w:p w:rsidR="00D8702E" w:rsidRPr="00CC3BDF" w:rsidRDefault="00D8702E">
            <w:pPr>
              <w:widowControl/>
              <w:jc w:val="both"/>
              <w:rPr>
                <w:rFonts w:eastAsia="Times New Roman" w:cs="Times New Roman"/>
                <w:sz w:val="27"/>
                <w:szCs w:val="27"/>
              </w:rPr>
            </w:pPr>
          </w:p>
          <w:p w:rsidR="003750C6" w:rsidRPr="00CC3BDF" w:rsidRDefault="003750C6">
            <w:pPr>
              <w:widowControl/>
              <w:jc w:val="both"/>
              <w:rPr>
                <w:rFonts w:eastAsia="Times New Roman" w:cs="Times New Roman"/>
                <w:sz w:val="27"/>
                <w:szCs w:val="27"/>
              </w:rPr>
            </w:pPr>
            <w:r w:rsidRPr="00CC3BDF">
              <w:rPr>
                <w:rFonts w:eastAsia="Times New Roman" w:cs="Times New Roman"/>
                <w:sz w:val="27"/>
                <w:szCs w:val="27"/>
              </w:rPr>
              <w:t>_______</w:t>
            </w:r>
            <w:r w:rsidR="00917B20" w:rsidRPr="00CC3BDF">
              <w:rPr>
                <w:rFonts w:eastAsia="Times New Roman" w:cs="Times New Roman"/>
                <w:sz w:val="27"/>
                <w:szCs w:val="27"/>
              </w:rPr>
              <w:t>__________</w:t>
            </w:r>
            <w:r w:rsidRPr="00CC3BDF">
              <w:rPr>
                <w:rFonts w:eastAsia="Times New Roman" w:cs="Times New Roman"/>
                <w:sz w:val="27"/>
                <w:szCs w:val="27"/>
              </w:rPr>
              <w:t xml:space="preserve">___ </w:t>
            </w:r>
            <w:r w:rsidR="00917B20" w:rsidRPr="00CC3BDF">
              <w:rPr>
                <w:rFonts w:eastAsia="Times New Roman" w:cs="Times New Roman"/>
                <w:sz w:val="27"/>
                <w:szCs w:val="27"/>
              </w:rPr>
              <w:t xml:space="preserve">В.В. </w:t>
            </w:r>
            <w:r w:rsidR="00D8702E" w:rsidRPr="00CC3BDF">
              <w:rPr>
                <w:color w:val="0A0808"/>
                <w:sz w:val="27"/>
                <w:szCs w:val="27"/>
              </w:rPr>
              <w:t xml:space="preserve">Кошко </w:t>
            </w:r>
          </w:p>
        </w:tc>
        <w:tc>
          <w:tcPr>
            <w:tcW w:w="4785" w:type="dxa"/>
            <w:shd w:val="clear" w:color="auto" w:fill="auto"/>
          </w:tcPr>
          <w:p w:rsidR="003750C6" w:rsidRPr="00CC3BDF" w:rsidRDefault="00A27D31">
            <w:pPr>
              <w:widowControl/>
              <w:snapToGrid w:val="0"/>
              <w:jc w:val="both"/>
              <w:rPr>
                <w:rFonts w:eastAsia="Times New Roman" w:cs="Times New Roman"/>
                <w:sz w:val="27"/>
                <w:szCs w:val="27"/>
              </w:rPr>
            </w:pPr>
            <w:r w:rsidRPr="00CC3BDF">
              <w:rPr>
                <w:rFonts w:eastAsia="Times New Roman" w:cs="Times New Roman"/>
                <w:sz w:val="27"/>
                <w:szCs w:val="27"/>
              </w:rPr>
              <w:t xml:space="preserve">             </w:t>
            </w:r>
            <w:r w:rsidR="003750C6" w:rsidRPr="00CC3BDF">
              <w:rPr>
                <w:rFonts w:eastAsia="Times New Roman" w:cs="Times New Roman"/>
                <w:sz w:val="27"/>
                <w:szCs w:val="27"/>
              </w:rPr>
              <w:t xml:space="preserve">Глава </w:t>
            </w:r>
          </w:p>
          <w:p w:rsidR="003750C6" w:rsidRPr="00CC3BDF" w:rsidRDefault="00A27D31">
            <w:pPr>
              <w:widowControl/>
              <w:jc w:val="both"/>
              <w:rPr>
                <w:rFonts w:eastAsia="Times New Roman" w:cs="Times New Roman"/>
                <w:sz w:val="27"/>
                <w:szCs w:val="27"/>
              </w:rPr>
            </w:pPr>
            <w:r w:rsidRPr="00CC3BDF">
              <w:rPr>
                <w:rFonts w:eastAsia="Times New Roman" w:cs="Times New Roman"/>
                <w:sz w:val="27"/>
                <w:szCs w:val="27"/>
              </w:rPr>
              <w:t xml:space="preserve">              </w:t>
            </w:r>
            <w:r w:rsidR="003750C6" w:rsidRPr="00CC3BDF">
              <w:rPr>
                <w:rFonts w:eastAsia="Times New Roman" w:cs="Times New Roman"/>
                <w:sz w:val="27"/>
                <w:szCs w:val="27"/>
              </w:rPr>
              <w:t>муниципального образования</w:t>
            </w:r>
          </w:p>
          <w:p w:rsidR="003750C6" w:rsidRPr="00CC3BDF" w:rsidRDefault="003750C6">
            <w:pPr>
              <w:widowControl/>
              <w:jc w:val="both"/>
              <w:rPr>
                <w:rFonts w:eastAsia="Times New Roman" w:cs="Times New Roman"/>
                <w:sz w:val="27"/>
                <w:szCs w:val="27"/>
              </w:rPr>
            </w:pPr>
          </w:p>
          <w:p w:rsidR="00D8702E" w:rsidRPr="00CC3BDF" w:rsidRDefault="00D8702E">
            <w:pPr>
              <w:widowControl/>
              <w:jc w:val="both"/>
              <w:rPr>
                <w:rFonts w:eastAsia="Times New Roman" w:cs="Times New Roman"/>
                <w:sz w:val="27"/>
                <w:szCs w:val="27"/>
              </w:rPr>
            </w:pPr>
          </w:p>
          <w:p w:rsidR="003750C6" w:rsidRPr="00CC3BDF" w:rsidRDefault="00A27D31">
            <w:pPr>
              <w:widowControl/>
              <w:jc w:val="both"/>
              <w:rPr>
                <w:sz w:val="27"/>
                <w:szCs w:val="27"/>
              </w:rPr>
            </w:pPr>
            <w:r w:rsidRPr="00CC3BDF">
              <w:rPr>
                <w:rFonts w:eastAsia="Times New Roman" w:cs="Times New Roman"/>
                <w:sz w:val="27"/>
                <w:szCs w:val="27"/>
              </w:rPr>
              <w:t xml:space="preserve">             </w:t>
            </w:r>
            <w:r w:rsidR="003750C6" w:rsidRPr="00CC3BDF">
              <w:rPr>
                <w:rFonts w:eastAsia="Times New Roman" w:cs="Times New Roman"/>
                <w:sz w:val="27"/>
                <w:szCs w:val="27"/>
              </w:rPr>
              <w:t xml:space="preserve">__________ </w:t>
            </w:r>
            <w:r w:rsidR="00D8702E" w:rsidRPr="00CC3BDF">
              <w:rPr>
                <w:rFonts w:eastAsia="Times New Roman" w:cs="Times New Roman"/>
                <w:sz w:val="27"/>
                <w:szCs w:val="27"/>
              </w:rPr>
              <w:t>М.В. Михайлов</w:t>
            </w:r>
          </w:p>
        </w:tc>
      </w:tr>
    </w:tbl>
    <w:p w:rsidR="003750C6" w:rsidRDefault="003750C6">
      <w:pPr>
        <w:jc w:val="right"/>
      </w:pPr>
    </w:p>
    <w:p w:rsidR="006373C8" w:rsidRDefault="006373C8">
      <w:pPr>
        <w:jc w:val="right"/>
      </w:pPr>
    </w:p>
    <w:p w:rsidR="006373C8" w:rsidRDefault="006373C8">
      <w:pPr>
        <w:jc w:val="right"/>
      </w:pPr>
    </w:p>
    <w:p w:rsidR="006373C8" w:rsidRDefault="006373C8">
      <w:pPr>
        <w:jc w:val="right"/>
      </w:pPr>
    </w:p>
    <w:p w:rsidR="006373C8" w:rsidRDefault="006373C8">
      <w:pPr>
        <w:jc w:val="right"/>
      </w:pPr>
    </w:p>
    <w:p w:rsidR="006373C8" w:rsidRDefault="006373C8">
      <w:pPr>
        <w:jc w:val="right"/>
      </w:pPr>
    </w:p>
    <w:p w:rsidR="006373C8" w:rsidRDefault="006373C8">
      <w:pPr>
        <w:jc w:val="right"/>
      </w:pPr>
    </w:p>
    <w:p w:rsidR="006373C8" w:rsidRDefault="006373C8" w:rsidP="006373C8">
      <w:pPr>
        <w:tabs>
          <w:tab w:val="left" w:pos="3000"/>
        </w:tabs>
      </w:pPr>
      <w:r>
        <w:tab/>
      </w:r>
    </w:p>
    <w:p w:rsidR="006373C8" w:rsidRDefault="006373C8" w:rsidP="006373C8">
      <w:pPr>
        <w:tabs>
          <w:tab w:val="left" w:pos="3000"/>
        </w:tabs>
      </w:pPr>
    </w:p>
    <w:p w:rsidR="006373C8" w:rsidRDefault="006373C8" w:rsidP="006373C8">
      <w:pPr>
        <w:tabs>
          <w:tab w:val="left" w:pos="3000"/>
        </w:tabs>
      </w:pPr>
    </w:p>
    <w:sectPr w:rsidR="006373C8" w:rsidSect="00A61856">
      <w:pgSz w:w="11906" w:h="16838"/>
      <w:pgMar w:top="993" w:right="850" w:bottom="993" w:left="1134" w:header="720" w:footer="720" w:gutter="0"/>
      <w:cols w:space="720"/>
      <w:docGrid w:linePitch="360" w:charSpace="-8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A9C" w:rsidRDefault="00F35A9C" w:rsidP="009B5250">
      <w:r>
        <w:separator/>
      </w:r>
    </w:p>
  </w:endnote>
  <w:endnote w:type="continuationSeparator" w:id="0">
    <w:p w:rsidR="00F35A9C" w:rsidRDefault="00F35A9C" w:rsidP="009B5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A9C" w:rsidRDefault="00F35A9C" w:rsidP="009B5250">
      <w:r>
        <w:separator/>
      </w:r>
    </w:p>
  </w:footnote>
  <w:footnote w:type="continuationSeparator" w:id="0">
    <w:p w:rsidR="00F35A9C" w:rsidRDefault="00F35A9C" w:rsidP="009B52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FF8015A"/>
    <w:multiLevelType w:val="hybridMultilevel"/>
    <w:tmpl w:val="551A5C3E"/>
    <w:lvl w:ilvl="0" w:tplc="A614EE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AB9078F"/>
    <w:multiLevelType w:val="multilevel"/>
    <w:tmpl w:val="612C3E60"/>
    <w:lvl w:ilvl="0">
      <w:start w:val="1"/>
      <w:numFmt w:val="decimal"/>
      <w:lvlText w:val="%1."/>
      <w:lvlJc w:val="left"/>
      <w:pPr>
        <w:ind w:left="1513" w:hanging="945"/>
      </w:pPr>
      <w:rPr>
        <w:rFonts w:hint="default"/>
        <w:b w:val="0"/>
      </w:rPr>
    </w:lvl>
    <w:lvl w:ilvl="1">
      <w:start w:val="1"/>
      <w:numFmt w:val="decimal"/>
      <w:isLgl/>
      <w:lvlText w:val="%1.%2."/>
      <w:lvlJc w:val="left"/>
      <w:pPr>
        <w:ind w:left="1353"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53733021"/>
    <w:multiLevelType w:val="hybridMultilevel"/>
    <w:tmpl w:val="77848942"/>
    <w:lvl w:ilvl="0" w:tplc="F80C7704">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52B"/>
    <w:rsid w:val="00034108"/>
    <w:rsid w:val="00096313"/>
    <w:rsid w:val="000A61DE"/>
    <w:rsid w:val="000D7F7A"/>
    <w:rsid w:val="000E1428"/>
    <w:rsid w:val="000F562A"/>
    <w:rsid w:val="001038FF"/>
    <w:rsid w:val="001C0A0A"/>
    <w:rsid w:val="00266255"/>
    <w:rsid w:val="002F57DA"/>
    <w:rsid w:val="002F5D34"/>
    <w:rsid w:val="002F6D58"/>
    <w:rsid w:val="00325F4A"/>
    <w:rsid w:val="00354156"/>
    <w:rsid w:val="003750C6"/>
    <w:rsid w:val="003A753C"/>
    <w:rsid w:val="00432CF3"/>
    <w:rsid w:val="00471CC5"/>
    <w:rsid w:val="00482A10"/>
    <w:rsid w:val="0048352B"/>
    <w:rsid w:val="004C7448"/>
    <w:rsid w:val="004E23F1"/>
    <w:rsid w:val="00532347"/>
    <w:rsid w:val="00571276"/>
    <w:rsid w:val="005C05A1"/>
    <w:rsid w:val="005E6C97"/>
    <w:rsid w:val="006373C8"/>
    <w:rsid w:val="0068695F"/>
    <w:rsid w:val="006A4009"/>
    <w:rsid w:val="006A41F2"/>
    <w:rsid w:val="007117BA"/>
    <w:rsid w:val="00766203"/>
    <w:rsid w:val="00781D27"/>
    <w:rsid w:val="007C0A13"/>
    <w:rsid w:val="007C2F6E"/>
    <w:rsid w:val="007D2F3B"/>
    <w:rsid w:val="0084670D"/>
    <w:rsid w:val="0086072E"/>
    <w:rsid w:val="008A6D71"/>
    <w:rsid w:val="008E56A4"/>
    <w:rsid w:val="0090208C"/>
    <w:rsid w:val="00917B20"/>
    <w:rsid w:val="00933DAE"/>
    <w:rsid w:val="009B5250"/>
    <w:rsid w:val="009C15DC"/>
    <w:rsid w:val="009F70ED"/>
    <w:rsid w:val="009F7110"/>
    <w:rsid w:val="00A00CC9"/>
    <w:rsid w:val="00A27D31"/>
    <w:rsid w:val="00A61856"/>
    <w:rsid w:val="00A933D5"/>
    <w:rsid w:val="00B17470"/>
    <w:rsid w:val="00B20997"/>
    <w:rsid w:val="00B342B9"/>
    <w:rsid w:val="00B47685"/>
    <w:rsid w:val="00B5346D"/>
    <w:rsid w:val="00B83FC0"/>
    <w:rsid w:val="00BB2CE5"/>
    <w:rsid w:val="00BF64DD"/>
    <w:rsid w:val="00C4596C"/>
    <w:rsid w:val="00CA4B0A"/>
    <w:rsid w:val="00CC3BDF"/>
    <w:rsid w:val="00D3589E"/>
    <w:rsid w:val="00D8702E"/>
    <w:rsid w:val="00DC5361"/>
    <w:rsid w:val="00DE6132"/>
    <w:rsid w:val="00E42D0F"/>
    <w:rsid w:val="00E82F3F"/>
    <w:rsid w:val="00E9062A"/>
    <w:rsid w:val="00ED56D8"/>
    <w:rsid w:val="00F35A9C"/>
    <w:rsid w:val="00FE0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7110"/>
    <w:pPr>
      <w:widowControl w:val="0"/>
      <w:suppressAutoHyphens/>
    </w:pPr>
    <w:rPr>
      <w:rFonts w:eastAsia="Lucida Sans Unicode" w:cs="Mangal"/>
      <w:kern w:val="1"/>
      <w:sz w:val="24"/>
      <w:szCs w:val="24"/>
      <w:lang w:eastAsia="hi-IN" w:bidi="hi-IN"/>
    </w:rPr>
  </w:style>
  <w:style w:type="paragraph" w:styleId="1">
    <w:name w:val="heading 1"/>
    <w:basedOn w:val="a"/>
    <w:next w:val="a"/>
    <w:qFormat/>
    <w:rsid w:val="009F7110"/>
    <w:pPr>
      <w:keepNext/>
      <w:tabs>
        <w:tab w:val="num" w:pos="0"/>
      </w:tabs>
      <w:jc w:val="center"/>
      <w:outlineLvl w:val="0"/>
    </w:pPr>
    <w:rPr>
      <w:b/>
      <w:bCs/>
    </w:rPr>
  </w:style>
  <w:style w:type="paragraph" w:styleId="2">
    <w:name w:val="heading 2"/>
    <w:basedOn w:val="a"/>
    <w:next w:val="a"/>
    <w:qFormat/>
    <w:rsid w:val="009F7110"/>
    <w:pPr>
      <w:keepNext/>
      <w:tabs>
        <w:tab w:val="num" w:pos="0"/>
      </w:tabs>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9F7110"/>
  </w:style>
  <w:style w:type="character" w:customStyle="1" w:styleId="WW-Absatz-Standardschriftart">
    <w:name w:val="WW-Absatz-Standardschriftart"/>
    <w:rsid w:val="009F7110"/>
  </w:style>
  <w:style w:type="character" w:customStyle="1" w:styleId="WW-Absatz-Standardschriftart1">
    <w:name w:val="WW-Absatz-Standardschriftart1"/>
    <w:rsid w:val="009F7110"/>
  </w:style>
  <w:style w:type="character" w:customStyle="1" w:styleId="a3">
    <w:name w:val="Символ нумерации"/>
    <w:rsid w:val="009F7110"/>
  </w:style>
  <w:style w:type="paragraph" w:customStyle="1" w:styleId="a4">
    <w:name w:val="Заголовок"/>
    <w:basedOn w:val="a"/>
    <w:next w:val="a5"/>
    <w:rsid w:val="009F7110"/>
    <w:pPr>
      <w:keepNext/>
      <w:spacing w:before="240" w:after="120"/>
    </w:pPr>
    <w:rPr>
      <w:rFonts w:ascii="Arial" w:hAnsi="Arial"/>
      <w:sz w:val="28"/>
      <w:szCs w:val="28"/>
    </w:rPr>
  </w:style>
  <w:style w:type="paragraph" w:styleId="a5">
    <w:name w:val="Body Text"/>
    <w:basedOn w:val="a"/>
    <w:rsid w:val="009F7110"/>
    <w:pPr>
      <w:spacing w:after="120"/>
    </w:pPr>
  </w:style>
  <w:style w:type="paragraph" w:styleId="a6">
    <w:name w:val="List"/>
    <w:basedOn w:val="a5"/>
    <w:rsid w:val="009F7110"/>
  </w:style>
  <w:style w:type="paragraph" w:customStyle="1" w:styleId="10">
    <w:name w:val="Название1"/>
    <w:basedOn w:val="a"/>
    <w:rsid w:val="009F7110"/>
    <w:pPr>
      <w:suppressLineNumbers/>
      <w:spacing w:before="120" w:after="120"/>
    </w:pPr>
    <w:rPr>
      <w:i/>
      <w:iCs/>
    </w:rPr>
  </w:style>
  <w:style w:type="paragraph" w:customStyle="1" w:styleId="11">
    <w:name w:val="Указатель1"/>
    <w:basedOn w:val="a"/>
    <w:rsid w:val="009F7110"/>
    <w:pPr>
      <w:suppressLineNumbers/>
    </w:pPr>
  </w:style>
  <w:style w:type="paragraph" w:customStyle="1" w:styleId="ConsPlusDocList">
    <w:name w:val="ConsPlusDocList"/>
    <w:next w:val="a"/>
    <w:rsid w:val="009F7110"/>
    <w:pPr>
      <w:widowControl w:val="0"/>
      <w:suppressAutoHyphens/>
      <w:autoSpaceDE w:val="0"/>
    </w:pPr>
    <w:rPr>
      <w:rFonts w:ascii="Arial" w:eastAsia="Arial" w:hAnsi="Arial" w:cs="Arial"/>
      <w:kern w:val="1"/>
      <w:lang w:eastAsia="hi-IN" w:bidi="hi-IN"/>
    </w:rPr>
  </w:style>
  <w:style w:type="paragraph" w:customStyle="1" w:styleId="ConsPlusCell">
    <w:name w:val="ConsPlusCell"/>
    <w:next w:val="a"/>
    <w:rsid w:val="009F7110"/>
    <w:pPr>
      <w:widowControl w:val="0"/>
      <w:suppressAutoHyphens/>
      <w:autoSpaceDE w:val="0"/>
    </w:pPr>
    <w:rPr>
      <w:rFonts w:ascii="Arial" w:eastAsia="Arial" w:hAnsi="Arial" w:cs="Arial"/>
      <w:kern w:val="1"/>
      <w:lang w:eastAsia="hi-IN" w:bidi="hi-IN"/>
    </w:rPr>
  </w:style>
  <w:style w:type="paragraph" w:customStyle="1" w:styleId="ConsPlusNonformat">
    <w:name w:val="ConsPlusNonformat"/>
    <w:next w:val="a"/>
    <w:rsid w:val="009F7110"/>
    <w:pPr>
      <w:widowControl w:val="0"/>
      <w:suppressAutoHyphens/>
      <w:autoSpaceDE w:val="0"/>
    </w:pPr>
    <w:rPr>
      <w:rFonts w:ascii="Courier New" w:eastAsia="Courier New" w:hAnsi="Courier New" w:cs="Courier New"/>
      <w:kern w:val="1"/>
      <w:lang w:eastAsia="hi-IN" w:bidi="hi-IN"/>
    </w:rPr>
  </w:style>
  <w:style w:type="paragraph" w:customStyle="1" w:styleId="ConsPlusTitle">
    <w:name w:val="ConsPlusTitle"/>
    <w:next w:val="a"/>
    <w:rsid w:val="009F7110"/>
    <w:pPr>
      <w:widowControl w:val="0"/>
      <w:suppressAutoHyphens/>
      <w:autoSpaceDE w:val="0"/>
    </w:pPr>
    <w:rPr>
      <w:rFonts w:ascii="Arial" w:eastAsia="Arial" w:hAnsi="Arial" w:cs="Arial"/>
      <w:b/>
      <w:bCs/>
      <w:kern w:val="1"/>
      <w:lang w:eastAsia="hi-IN" w:bidi="hi-IN"/>
    </w:rPr>
  </w:style>
  <w:style w:type="paragraph" w:customStyle="1" w:styleId="a7">
    <w:name w:val="Содержимое таблицы"/>
    <w:basedOn w:val="a"/>
    <w:rsid w:val="009F7110"/>
    <w:pPr>
      <w:suppressLineNumbers/>
    </w:pPr>
  </w:style>
  <w:style w:type="paragraph" w:customStyle="1" w:styleId="a8">
    <w:name w:val="Заголовок таблицы"/>
    <w:basedOn w:val="a7"/>
    <w:rsid w:val="009F7110"/>
    <w:pPr>
      <w:jc w:val="center"/>
    </w:pPr>
    <w:rPr>
      <w:b/>
      <w:bCs/>
    </w:rPr>
  </w:style>
  <w:style w:type="paragraph" w:styleId="a9">
    <w:name w:val="Body Text Indent"/>
    <w:basedOn w:val="a"/>
    <w:rsid w:val="009F7110"/>
    <w:pPr>
      <w:overflowPunct w:val="0"/>
      <w:autoSpaceDE w:val="0"/>
      <w:spacing w:after="120"/>
      <w:ind w:left="283"/>
      <w:textAlignment w:val="baseline"/>
    </w:pPr>
    <w:rPr>
      <w:sz w:val="20"/>
      <w:szCs w:val="20"/>
    </w:rPr>
  </w:style>
  <w:style w:type="paragraph" w:styleId="aa">
    <w:name w:val="header"/>
    <w:basedOn w:val="a"/>
    <w:link w:val="ab"/>
    <w:rsid w:val="009B5250"/>
    <w:pPr>
      <w:tabs>
        <w:tab w:val="center" w:pos="4677"/>
        <w:tab w:val="right" w:pos="9355"/>
      </w:tabs>
    </w:pPr>
    <w:rPr>
      <w:szCs w:val="21"/>
    </w:rPr>
  </w:style>
  <w:style w:type="character" w:customStyle="1" w:styleId="ab">
    <w:name w:val="Верхний колонтитул Знак"/>
    <w:basedOn w:val="a0"/>
    <w:link w:val="aa"/>
    <w:rsid w:val="009B5250"/>
    <w:rPr>
      <w:rFonts w:eastAsia="Lucida Sans Unicode" w:cs="Mangal"/>
      <w:kern w:val="1"/>
      <w:sz w:val="24"/>
      <w:szCs w:val="21"/>
      <w:lang w:eastAsia="hi-IN" w:bidi="hi-IN"/>
    </w:rPr>
  </w:style>
  <w:style w:type="paragraph" w:styleId="ac">
    <w:name w:val="footer"/>
    <w:basedOn w:val="a"/>
    <w:link w:val="ad"/>
    <w:rsid w:val="009B5250"/>
    <w:pPr>
      <w:tabs>
        <w:tab w:val="center" w:pos="4677"/>
        <w:tab w:val="right" w:pos="9355"/>
      </w:tabs>
    </w:pPr>
    <w:rPr>
      <w:szCs w:val="21"/>
    </w:rPr>
  </w:style>
  <w:style w:type="character" w:customStyle="1" w:styleId="ad">
    <w:name w:val="Нижний колонтитул Знак"/>
    <w:basedOn w:val="a0"/>
    <w:link w:val="ac"/>
    <w:rsid w:val="009B5250"/>
    <w:rPr>
      <w:rFonts w:eastAsia="Lucida Sans Unicode" w:cs="Mangal"/>
      <w:kern w:val="1"/>
      <w:sz w:val="24"/>
      <w:szCs w:val="21"/>
      <w:lang w:eastAsia="hi-IN" w:bidi="hi-IN"/>
    </w:rPr>
  </w:style>
  <w:style w:type="paragraph" w:styleId="ae">
    <w:name w:val="List Paragraph"/>
    <w:basedOn w:val="a"/>
    <w:uiPriority w:val="34"/>
    <w:qFormat/>
    <w:rsid w:val="00B17470"/>
    <w:pPr>
      <w:ind w:left="720"/>
      <w:contextualSpacing/>
    </w:pPr>
    <w:rPr>
      <w:szCs w:val="21"/>
    </w:rPr>
  </w:style>
  <w:style w:type="paragraph" w:styleId="af">
    <w:name w:val="Balloon Text"/>
    <w:basedOn w:val="a"/>
    <w:link w:val="af0"/>
    <w:rsid w:val="001038FF"/>
    <w:rPr>
      <w:rFonts w:ascii="Tahoma" w:hAnsi="Tahoma"/>
      <w:sz w:val="16"/>
      <w:szCs w:val="14"/>
    </w:rPr>
  </w:style>
  <w:style w:type="character" w:customStyle="1" w:styleId="af0">
    <w:name w:val="Текст выноски Знак"/>
    <w:basedOn w:val="a0"/>
    <w:link w:val="af"/>
    <w:rsid w:val="001038FF"/>
    <w:rPr>
      <w:rFonts w:ascii="Tahoma" w:eastAsia="Lucida Sans Unicode"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7110"/>
    <w:pPr>
      <w:widowControl w:val="0"/>
      <w:suppressAutoHyphens/>
    </w:pPr>
    <w:rPr>
      <w:rFonts w:eastAsia="Lucida Sans Unicode" w:cs="Mangal"/>
      <w:kern w:val="1"/>
      <w:sz w:val="24"/>
      <w:szCs w:val="24"/>
      <w:lang w:eastAsia="hi-IN" w:bidi="hi-IN"/>
    </w:rPr>
  </w:style>
  <w:style w:type="paragraph" w:styleId="1">
    <w:name w:val="heading 1"/>
    <w:basedOn w:val="a"/>
    <w:next w:val="a"/>
    <w:qFormat/>
    <w:rsid w:val="009F7110"/>
    <w:pPr>
      <w:keepNext/>
      <w:tabs>
        <w:tab w:val="num" w:pos="0"/>
      </w:tabs>
      <w:jc w:val="center"/>
      <w:outlineLvl w:val="0"/>
    </w:pPr>
    <w:rPr>
      <w:b/>
      <w:bCs/>
    </w:rPr>
  </w:style>
  <w:style w:type="paragraph" w:styleId="2">
    <w:name w:val="heading 2"/>
    <w:basedOn w:val="a"/>
    <w:next w:val="a"/>
    <w:qFormat/>
    <w:rsid w:val="009F7110"/>
    <w:pPr>
      <w:keepNext/>
      <w:tabs>
        <w:tab w:val="num" w:pos="0"/>
      </w:tabs>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9F7110"/>
  </w:style>
  <w:style w:type="character" w:customStyle="1" w:styleId="WW-Absatz-Standardschriftart">
    <w:name w:val="WW-Absatz-Standardschriftart"/>
    <w:rsid w:val="009F7110"/>
  </w:style>
  <w:style w:type="character" w:customStyle="1" w:styleId="WW-Absatz-Standardschriftart1">
    <w:name w:val="WW-Absatz-Standardschriftart1"/>
    <w:rsid w:val="009F7110"/>
  </w:style>
  <w:style w:type="character" w:customStyle="1" w:styleId="a3">
    <w:name w:val="Символ нумерации"/>
    <w:rsid w:val="009F7110"/>
  </w:style>
  <w:style w:type="paragraph" w:customStyle="1" w:styleId="a4">
    <w:name w:val="Заголовок"/>
    <w:basedOn w:val="a"/>
    <w:next w:val="a5"/>
    <w:rsid w:val="009F7110"/>
    <w:pPr>
      <w:keepNext/>
      <w:spacing w:before="240" w:after="120"/>
    </w:pPr>
    <w:rPr>
      <w:rFonts w:ascii="Arial" w:hAnsi="Arial"/>
      <w:sz w:val="28"/>
      <w:szCs w:val="28"/>
    </w:rPr>
  </w:style>
  <w:style w:type="paragraph" w:styleId="a5">
    <w:name w:val="Body Text"/>
    <w:basedOn w:val="a"/>
    <w:rsid w:val="009F7110"/>
    <w:pPr>
      <w:spacing w:after="120"/>
    </w:pPr>
  </w:style>
  <w:style w:type="paragraph" w:styleId="a6">
    <w:name w:val="List"/>
    <w:basedOn w:val="a5"/>
    <w:rsid w:val="009F7110"/>
  </w:style>
  <w:style w:type="paragraph" w:customStyle="1" w:styleId="10">
    <w:name w:val="Название1"/>
    <w:basedOn w:val="a"/>
    <w:rsid w:val="009F7110"/>
    <w:pPr>
      <w:suppressLineNumbers/>
      <w:spacing w:before="120" w:after="120"/>
    </w:pPr>
    <w:rPr>
      <w:i/>
      <w:iCs/>
    </w:rPr>
  </w:style>
  <w:style w:type="paragraph" w:customStyle="1" w:styleId="11">
    <w:name w:val="Указатель1"/>
    <w:basedOn w:val="a"/>
    <w:rsid w:val="009F7110"/>
    <w:pPr>
      <w:suppressLineNumbers/>
    </w:pPr>
  </w:style>
  <w:style w:type="paragraph" w:customStyle="1" w:styleId="ConsPlusDocList">
    <w:name w:val="ConsPlusDocList"/>
    <w:next w:val="a"/>
    <w:rsid w:val="009F7110"/>
    <w:pPr>
      <w:widowControl w:val="0"/>
      <w:suppressAutoHyphens/>
      <w:autoSpaceDE w:val="0"/>
    </w:pPr>
    <w:rPr>
      <w:rFonts w:ascii="Arial" w:eastAsia="Arial" w:hAnsi="Arial" w:cs="Arial"/>
      <w:kern w:val="1"/>
      <w:lang w:eastAsia="hi-IN" w:bidi="hi-IN"/>
    </w:rPr>
  </w:style>
  <w:style w:type="paragraph" w:customStyle="1" w:styleId="ConsPlusCell">
    <w:name w:val="ConsPlusCell"/>
    <w:next w:val="a"/>
    <w:rsid w:val="009F7110"/>
    <w:pPr>
      <w:widowControl w:val="0"/>
      <w:suppressAutoHyphens/>
      <w:autoSpaceDE w:val="0"/>
    </w:pPr>
    <w:rPr>
      <w:rFonts w:ascii="Arial" w:eastAsia="Arial" w:hAnsi="Arial" w:cs="Arial"/>
      <w:kern w:val="1"/>
      <w:lang w:eastAsia="hi-IN" w:bidi="hi-IN"/>
    </w:rPr>
  </w:style>
  <w:style w:type="paragraph" w:customStyle="1" w:styleId="ConsPlusNonformat">
    <w:name w:val="ConsPlusNonformat"/>
    <w:next w:val="a"/>
    <w:rsid w:val="009F7110"/>
    <w:pPr>
      <w:widowControl w:val="0"/>
      <w:suppressAutoHyphens/>
      <w:autoSpaceDE w:val="0"/>
    </w:pPr>
    <w:rPr>
      <w:rFonts w:ascii="Courier New" w:eastAsia="Courier New" w:hAnsi="Courier New" w:cs="Courier New"/>
      <w:kern w:val="1"/>
      <w:lang w:eastAsia="hi-IN" w:bidi="hi-IN"/>
    </w:rPr>
  </w:style>
  <w:style w:type="paragraph" w:customStyle="1" w:styleId="ConsPlusTitle">
    <w:name w:val="ConsPlusTitle"/>
    <w:next w:val="a"/>
    <w:rsid w:val="009F7110"/>
    <w:pPr>
      <w:widowControl w:val="0"/>
      <w:suppressAutoHyphens/>
      <w:autoSpaceDE w:val="0"/>
    </w:pPr>
    <w:rPr>
      <w:rFonts w:ascii="Arial" w:eastAsia="Arial" w:hAnsi="Arial" w:cs="Arial"/>
      <w:b/>
      <w:bCs/>
      <w:kern w:val="1"/>
      <w:lang w:eastAsia="hi-IN" w:bidi="hi-IN"/>
    </w:rPr>
  </w:style>
  <w:style w:type="paragraph" w:customStyle="1" w:styleId="a7">
    <w:name w:val="Содержимое таблицы"/>
    <w:basedOn w:val="a"/>
    <w:rsid w:val="009F7110"/>
    <w:pPr>
      <w:suppressLineNumbers/>
    </w:pPr>
  </w:style>
  <w:style w:type="paragraph" w:customStyle="1" w:styleId="a8">
    <w:name w:val="Заголовок таблицы"/>
    <w:basedOn w:val="a7"/>
    <w:rsid w:val="009F7110"/>
    <w:pPr>
      <w:jc w:val="center"/>
    </w:pPr>
    <w:rPr>
      <w:b/>
      <w:bCs/>
    </w:rPr>
  </w:style>
  <w:style w:type="paragraph" w:styleId="a9">
    <w:name w:val="Body Text Indent"/>
    <w:basedOn w:val="a"/>
    <w:rsid w:val="009F7110"/>
    <w:pPr>
      <w:overflowPunct w:val="0"/>
      <w:autoSpaceDE w:val="0"/>
      <w:spacing w:after="120"/>
      <w:ind w:left="283"/>
      <w:textAlignment w:val="baseline"/>
    </w:pPr>
    <w:rPr>
      <w:sz w:val="20"/>
      <w:szCs w:val="20"/>
    </w:rPr>
  </w:style>
  <w:style w:type="paragraph" w:styleId="aa">
    <w:name w:val="header"/>
    <w:basedOn w:val="a"/>
    <w:link w:val="ab"/>
    <w:rsid w:val="009B5250"/>
    <w:pPr>
      <w:tabs>
        <w:tab w:val="center" w:pos="4677"/>
        <w:tab w:val="right" w:pos="9355"/>
      </w:tabs>
    </w:pPr>
    <w:rPr>
      <w:szCs w:val="21"/>
    </w:rPr>
  </w:style>
  <w:style w:type="character" w:customStyle="1" w:styleId="ab">
    <w:name w:val="Верхний колонтитул Знак"/>
    <w:basedOn w:val="a0"/>
    <w:link w:val="aa"/>
    <w:rsid w:val="009B5250"/>
    <w:rPr>
      <w:rFonts w:eastAsia="Lucida Sans Unicode" w:cs="Mangal"/>
      <w:kern w:val="1"/>
      <w:sz w:val="24"/>
      <w:szCs w:val="21"/>
      <w:lang w:eastAsia="hi-IN" w:bidi="hi-IN"/>
    </w:rPr>
  </w:style>
  <w:style w:type="paragraph" w:styleId="ac">
    <w:name w:val="footer"/>
    <w:basedOn w:val="a"/>
    <w:link w:val="ad"/>
    <w:rsid w:val="009B5250"/>
    <w:pPr>
      <w:tabs>
        <w:tab w:val="center" w:pos="4677"/>
        <w:tab w:val="right" w:pos="9355"/>
      </w:tabs>
    </w:pPr>
    <w:rPr>
      <w:szCs w:val="21"/>
    </w:rPr>
  </w:style>
  <w:style w:type="character" w:customStyle="1" w:styleId="ad">
    <w:name w:val="Нижний колонтитул Знак"/>
    <w:basedOn w:val="a0"/>
    <w:link w:val="ac"/>
    <w:rsid w:val="009B5250"/>
    <w:rPr>
      <w:rFonts w:eastAsia="Lucida Sans Unicode" w:cs="Mangal"/>
      <w:kern w:val="1"/>
      <w:sz w:val="24"/>
      <w:szCs w:val="21"/>
      <w:lang w:eastAsia="hi-IN" w:bidi="hi-IN"/>
    </w:rPr>
  </w:style>
  <w:style w:type="paragraph" w:styleId="ae">
    <w:name w:val="List Paragraph"/>
    <w:basedOn w:val="a"/>
    <w:uiPriority w:val="34"/>
    <w:qFormat/>
    <w:rsid w:val="00B17470"/>
    <w:pPr>
      <w:ind w:left="720"/>
      <w:contextualSpacing/>
    </w:pPr>
    <w:rPr>
      <w:szCs w:val="21"/>
    </w:rPr>
  </w:style>
  <w:style w:type="paragraph" w:styleId="af">
    <w:name w:val="Balloon Text"/>
    <w:basedOn w:val="a"/>
    <w:link w:val="af0"/>
    <w:rsid w:val="001038FF"/>
    <w:rPr>
      <w:rFonts w:ascii="Tahoma" w:hAnsi="Tahoma"/>
      <w:sz w:val="16"/>
      <w:szCs w:val="14"/>
    </w:rPr>
  </w:style>
  <w:style w:type="character" w:customStyle="1" w:styleId="af0">
    <w:name w:val="Текст выноски Знак"/>
    <w:basedOn w:val="a0"/>
    <w:link w:val="af"/>
    <w:rsid w:val="001038FF"/>
    <w:rPr>
      <w:rFonts w:ascii="Tahoma" w:eastAsia="Lucida Sans Unicode"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2502</Words>
  <Characters>14267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spezkadr</dc:creator>
  <cp:lastModifiedBy>Марина Дроздова</cp:lastModifiedBy>
  <cp:revision>4</cp:revision>
  <cp:lastPrinted>2020-06-24T08:37:00Z</cp:lastPrinted>
  <dcterms:created xsi:type="dcterms:W3CDTF">2020-06-24T08:22:00Z</dcterms:created>
  <dcterms:modified xsi:type="dcterms:W3CDTF">2020-09-18T12:25:00Z</dcterms:modified>
</cp:coreProperties>
</file>